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C1C19" w14:textId="5DF1683C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639DC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52593A1F" w14:textId="77777777" w:rsidR="003D67E0" w:rsidRDefault="003D67E0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5ACF00A9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7793C582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6"/>
          <w:szCs w:val="14"/>
        </w:rPr>
      </w:pPr>
    </w:p>
    <w:p w14:paraId="12495E19" w14:textId="77777777" w:rsidR="003725EC" w:rsidRDefault="003725EC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4B3B7A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 xml:space="preserve">, kontrolę jakości lub kierowanie robotami budowlanymi, wraz z informacjami na temat ich kwalifikacji zawodowych, uprawnień, doświadczenia i wykształcenia niezbędnych do wykonania zamówienia publicznego, a także zakresu </w:t>
      </w:r>
      <w:r w:rsidRPr="004B3B7A">
        <w:rPr>
          <w:rFonts w:ascii="Arial" w:hAnsi="Arial" w:cs="Arial"/>
        </w:rPr>
        <w:t>wykonywanych przez nie czynności oraz informacją o podstawie do dysponowania tymi osobami</w:t>
      </w:r>
    </w:p>
    <w:p w14:paraId="6F350558" w14:textId="55CDAA48" w:rsidR="003639DC" w:rsidRDefault="003639DC" w:rsidP="00EC1328">
      <w:pPr>
        <w:spacing w:after="0" w:line="360" w:lineRule="auto"/>
        <w:rPr>
          <w:rFonts w:ascii="Arial" w:hAnsi="Arial" w:cs="Arial"/>
          <w:bCs/>
          <w:iCs/>
        </w:rPr>
      </w:pPr>
      <w:r w:rsidRPr="004B3B7A">
        <w:rPr>
          <w:rFonts w:ascii="Arial" w:hAnsi="Arial" w:cs="Arial"/>
          <w:bCs/>
          <w:iCs/>
        </w:rPr>
        <w:t xml:space="preserve">do realizacji zamówienia pn.: </w:t>
      </w:r>
      <w:r w:rsidRPr="004B3B7A">
        <w:rPr>
          <w:rFonts w:ascii="Arial" w:hAnsi="Arial" w:cs="Arial"/>
          <w:b/>
        </w:rPr>
        <w:t>„</w:t>
      </w:r>
      <w:r w:rsidR="006C6CCD">
        <w:rPr>
          <w:rFonts w:ascii="Arial" w:hAnsi="Arial" w:cs="Arial"/>
          <w:b/>
        </w:rPr>
        <w:t>Sporządzenie planu ogólnego Gminy Sępólno Krajeńskie</w:t>
      </w:r>
      <w:r w:rsidRPr="004B3B7A">
        <w:rPr>
          <w:rFonts w:ascii="Arial" w:hAnsi="Arial" w:cs="Arial"/>
          <w:b/>
        </w:rPr>
        <w:t>”</w:t>
      </w:r>
      <w:r w:rsidRPr="004B3B7A">
        <w:rPr>
          <w:rFonts w:ascii="Arial" w:hAnsi="Arial" w:cs="Arial"/>
          <w:color w:val="000000" w:themeColor="text1"/>
        </w:rPr>
        <w:t xml:space="preserve"> prowadzonego</w:t>
      </w:r>
      <w:r w:rsidRPr="004B3B7A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4B3B7A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4B3B7A" w:rsidRPr="004B3B7A">
        <w:rPr>
          <w:rFonts w:ascii="Arial" w:hAnsi="Arial" w:cs="Arial"/>
          <w:color w:val="000000" w:themeColor="text1"/>
          <w:szCs w:val="20"/>
        </w:rPr>
        <w:t>1</w:t>
      </w:r>
      <w:r w:rsidR="006C6CCD">
        <w:rPr>
          <w:rFonts w:ascii="Arial" w:hAnsi="Arial" w:cs="Arial"/>
          <w:color w:val="000000" w:themeColor="text1"/>
          <w:szCs w:val="20"/>
        </w:rPr>
        <w:t>7</w:t>
      </w:r>
      <w:r w:rsidR="009E5E9D" w:rsidRPr="004B3B7A">
        <w:rPr>
          <w:rFonts w:ascii="Arial" w:hAnsi="Arial" w:cs="Arial"/>
          <w:color w:val="000000" w:themeColor="text1"/>
          <w:szCs w:val="20"/>
        </w:rPr>
        <w:t>.202</w:t>
      </w:r>
      <w:r w:rsidR="00246D48" w:rsidRPr="004B3B7A">
        <w:rPr>
          <w:rFonts w:ascii="Arial" w:hAnsi="Arial" w:cs="Arial"/>
          <w:color w:val="000000" w:themeColor="text1"/>
          <w:szCs w:val="20"/>
        </w:rPr>
        <w:t>4</w:t>
      </w:r>
      <w:r w:rsidRPr="004B3B7A">
        <w:rPr>
          <w:rFonts w:ascii="Arial" w:hAnsi="Arial" w:cs="Arial"/>
          <w:color w:val="000000" w:themeColor="text1"/>
          <w:szCs w:val="20"/>
        </w:rPr>
        <w:t xml:space="preserve"> </w:t>
      </w:r>
      <w:r w:rsidRPr="004B3B7A">
        <w:rPr>
          <w:rFonts w:ascii="Arial" w:hAnsi="Arial" w:cs="Arial"/>
          <w:bCs/>
          <w:iCs/>
        </w:rPr>
        <w:t>skierowane zostaną</w:t>
      </w:r>
      <w:r w:rsidRPr="003639DC">
        <w:rPr>
          <w:rFonts w:ascii="Arial" w:hAnsi="Arial" w:cs="Arial"/>
          <w:bCs/>
          <w:iCs/>
        </w:rPr>
        <w:t xml:space="preserve"> osoby wskazane w poniższej tabeli:</w:t>
      </w:r>
    </w:p>
    <w:p w14:paraId="27B0981C" w14:textId="77777777" w:rsidR="00AB03F4" w:rsidRPr="003639DC" w:rsidRDefault="00AB03F4" w:rsidP="00EC1328">
      <w:pPr>
        <w:spacing w:after="0" w:line="360" w:lineRule="auto"/>
        <w:rPr>
          <w:rFonts w:ascii="Arial" w:hAnsi="Arial" w:cs="Arial"/>
          <w:bCs/>
          <w:iCs/>
        </w:rPr>
      </w:pPr>
    </w:p>
    <w:tbl>
      <w:tblPr>
        <w:tblStyle w:val="Tabela-Siatka"/>
        <w:tblW w:w="1573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6"/>
        <w:gridCol w:w="1845"/>
        <w:gridCol w:w="1701"/>
        <w:gridCol w:w="6662"/>
        <w:gridCol w:w="1673"/>
        <w:gridCol w:w="1588"/>
        <w:gridCol w:w="1701"/>
      </w:tblGrid>
      <w:tr w:rsidR="001373DE" w:rsidRPr="003639DC" w14:paraId="6532B22E" w14:textId="77777777" w:rsidTr="00AB03F4">
        <w:trPr>
          <w:trHeight w:val="184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1373DE" w:rsidRPr="002437AA" w:rsidRDefault="001373DE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81EC01" w14:textId="29F8AAA0" w:rsidR="001373DE" w:rsidRPr="002437AA" w:rsidRDefault="00AB03F4" w:rsidP="00AB03F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Rola w przedmiocie 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006875F5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F52D7" w14:textId="246DBDCD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Kwalifikacje zawodowe i uprawnienia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1)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CCBB1A" w14:textId="43B67B11" w:rsidR="001373DE" w:rsidRPr="00AB03F4" w:rsidRDefault="001373DE" w:rsidP="00AB03F4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>
              <w:rPr>
                <w:sz w:val="20"/>
                <w:szCs w:val="18"/>
                <w:lang w:eastAsia="en-US"/>
              </w:rPr>
              <w:t xml:space="preserve"> </w:t>
            </w:r>
            <w:r w:rsidRPr="004B3B7A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4B3B7A">
              <w:rPr>
                <w:color w:val="FF0000"/>
                <w:sz w:val="20"/>
                <w:szCs w:val="18"/>
                <w:lang w:eastAsia="en-US"/>
              </w:rPr>
              <w:t>:</w:t>
            </w:r>
          </w:p>
        </w:tc>
      </w:tr>
      <w:tr w:rsidR="001373DE" w:rsidRPr="003639DC" w14:paraId="0C34E032" w14:textId="77777777" w:rsidTr="00AB03F4">
        <w:trPr>
          <w:trHeight w:val="833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1373DE" w:rsidRPr="002437AA" w:rsidRDefault="001373DE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623312" w14:textId="77777777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0D47BE74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1373DE" w:rsidRPr="002437AA" w:rsidRDefault="001373DE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1373DE" w:rsidRPr="002437AA" w:rsidRDefault="001373DE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1373DE" w:rsidRPr="002437AA" w:rsidRDefault="001373DE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1373DE" w:rsidRPr="003639DC" w14:paraId="021D87BC" w14:textId="77777777" w:rsidTr="00AB03F4">
        <w:trPr>
          <w:trHeight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1373DE" w:rsidRPr="00EC737F" w:rsidRDefault="001373DE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DC5D6" w14:textId="77777777" w:rsidR="004428E9" w:rsidRDefault="004428E9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14:paraId="5F103DF3" w14:textId="08FF4CA8" w:rsidR="00205E86" w:rsidRDefault="004428E9" w:rsidP="003639DC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205E86">
              <w:rPr>
                <w:rFonts w:ascii="Arial" w:hAnsi="Arial" w:cs="Arial"/>
                <w:bCs/>
                <w:i/>
                <w:sz w:val="18"/>
                <w:szCs w:val="18"/>
              </w:rPr>
              <w:t>osoba spełnia</w:t>
            </w:r>
            <w:r w:rsidR="00205E86">
              <w:rPr>
                <w:rFonts w:ascii="Arial" w:hAnsi="Arial" w:cs="Arial"/>
                <w:bCs/>
                <w:i/>
                <w:sz w:val="18"/>
                <w:szCs w:val="18"/>
              </w:rPr>
              <w:t>jąca</w:t>
            </w:r>
            <w:r w:rsidRPr="00205E8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wymogi określone </w:t>
            </w:r>
            <w:r w:rsidR="00205E86">
              <w:rPr>
                <w:rFonts w:ascii="Arial" w:hAnsi="Arial" w:cs="Arial"/>
                <w:bCs/>
                <w:i/>
                <w:sz w:val="18"/>
                <w:szCs w:val="18"/>
              </w:rPr>
              <w:t>w</w:t>
            </w:r>
            <w:r w:rsidRPr="00205E8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art., 5 ustawy</w:t>
            </w:r>
            <w:r w:rsidR="00205E86" w:rsidRPr="00205E8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z dnia 2003 roku o planowaniu i zagospodarowaniu przestrzenn</w:t>
            </w:r>
            <w:r w:rsidR="00205E86">
              <w:rPr>
                <w:rFonts w:ascii="Arial" w:hAnsi="Arial" w:cs="Arial"/>
                <w:bCs/>
                <w:i/>
                <w:sz w:val="18"/>
                <w:szCs w:val="18"/>
              </w:rPr>
              <w:t>y</w:t>
            </w:r>
            <w:r w:rsidR="00205E86" w:rsidRPr="00205E8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m </w:t>
            </w:r>
          </w:p>
          <w:p w14:paraId="324140CF" w14:textId="77777777" w:rsidR="001373DE" w:rsidRDefault="00205E86" w:rsidP="003639DC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proofErr w:type="spellStart"/>
            <w:r w:rsidRPr="00205E86">
              <w:rPr>
                <w:rFonts w:ascii="Arial" w:hAnsi="Arial" w:cs="Arial"/>
                <w:bCs/>
                <w:i/>
                <w:sz w:val="18"/>
                <w:szCs w:val="18"/>
              </w:rPr>
              <w:t>t.j</w:t>
            </w:r>
            <w:proofErr w:type="spellEnd"/>
            <w:r w:rsidRPr="00205E8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. Dz. U. z 2023 r., poz. z </w:t>
            </w:r>
            <w:proofErr w:type="spellStart"/>
            <w:r w:rsidRPr="00205E86">
              <w:rPr>
                <w:rFonts w:ascii="Arial" w:hAnsi="Arial" w:cs="Arial"/>
                <w:bCs/>
                <w:i/>
                <w:sz w:val="18"/>
                <w:szCs w:val="18"/>
              </w:rPr>
              <w:t>późn</w:t>
            </w:r>
            <w:proofErr w:type="spellEnd"/>
            <w:r w:rsidRPr="00205E86">
              <w:rPr>
                <w:rFonts w:ascii="Arial" w:hAnsi="Arial" w:cs="Arial"/>
                <w:bCs/>
                <w:i/>
                <w:sz w:val="18"/>
                <w:szCs w:val="18"/>
              </w:rPr>
              <w:t>. zm.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</w:p>
          <w:p w14:paraId="4A3959B5" w14:textId="0A83FF7D" w:rsidR="00732D2C" w:rsidRPr="00732D2C" w:rsidRDefault="00732D2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32D2C">
              <w:rPr>
                <w:rFonts w:ascii="Arial" w:hAnsi="Arial" w:cs="Arial"/>
                <w:b/>
                <w:i/>
                <w:sz w:val="18"/>
                <w:szCs w:val="18"/>
              </w:rPr>
              <w:t>- osoba przewidziana do sporządzenia planu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164E0598" w:rsidR="001373DE" w:rsidRPr="005A63BD" w:rsidRDefault="001373DE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FB49" w14:textId="77777777" w:rsidR="001373DE" w:rsidRDefault="00205E86" w:rsidP="00AB03F4">
            <w:pPr>
              <w:spacing w:line="360" w:lineRule="auto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UWAGA – </w:t>
            </w:r>
            <w:r w:rsidRPr="00205E86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NALEŻY ODPOWIEDNIO WYBRAĆ I PODKREŚLIĆ WŁAŚCIWĄ PODSTAWĘ ZE WSKAZANYCH PONIŻEJ</w:t>
            </w:r>
            <w:r w:rsidR="00E53F40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:</w:t>
            </w:r>
          </w:p>
          <w:p w14:paraId="46D0CE2B" w14:textId="77777777" w:rsidR="00E53F40" w:rsidRDefault="00E53F40" w:rsidP="00AB03F4">
            <w:pPr>
              <w:pStyle w:val="Akapitzlist"/>
              <w:numPr>
                <w:ilvl w:val="0"/>
                <w:numId w:val="6"/>
              </w:numPr>
              <w:spacing w:line="360" w:lineRule="auto"/>
              <w:ind w:left="172" w:hanging="172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Osoba która nabyła uprawnienia do projektowania w planowaniu przestrzennym na podstawie ustawy z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nia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12 lipca 1984 r. o planowaniu przestrzennym (Dz. U. z 1989 r. poz. 99, 178 i 192, z 1990 r. poz. 198 i 505 oraz z 1993 r. poz. 212);</w:t>
            </w:r>
          </w:p>
          <w:p w14:paraId="1B560FAE" w14:textId="77777777" w:rsidR="00E53F40" w:rsidRDefault="00E53F40" w:rsidP="00AB03F4">
            <w:pPr>
              <w:pStyle w:val="Akapitzlist"/>
              <w:numPr>
                <w:ilvl w:val="0"/>
                <w:numId w:val="6"/>
              </w:numPr>
              <w:spacing w:line="360" w:lineRule="auto"/>
              <w:ind w:left="172" w:hanging="172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Osoba która nabyła uprawnienia urbanistyczne na podstawie art. 51 ustawy z dnia 7 lipca 1994 r. o zagospodarowaniu przestrzennym (Dz. U. z 1999 r. poz. 139, z </w:t>
            </w:r>
            <w:proofErr w:type="spellStart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późn</w:t>
            </w:r>
            <w:proofErr w:type="spellEnd"/>
            <w:r>
              <w:rPr>
                <w:rFonts w:ascii="Arial" w:hAnsi="Arial" w:cs="Arial"/>
                <w:bCs/>
                <w:iCs/>
                <w:sz w:val="18"/>
                <w:szCs w:val="18"/>
              </w:rPr>
              <w:t>. zm.);</w:t>
            </w:r>
          </w:p>
          <w:p w14:paraId="0AB36673" w14:textId="77777777" w:rsidR="00E53F40" w:rsidRDefault="00E53F40" w:rsidP="00AB03F4">
            <w:pPr>
              <w:pStyle w:val="Akapitzlist"/>
              <w:numPr>
                <w:ilvl w:val="0"/>
                <w:numId w:val="6"/>
              </w:numPr>
              <w:spacing w:line="360" w:lineRule="auto"/>
              <w:ind w:left="172" w:hanging="172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Osoba która posiada kwalifikacje do wykonywania zawodu urbanisty na terytorium Rzeczypospolitej Polskiej uzyskane na podstawie ustawy z dnia 15 grudnia 2000 r. o samorządach zawodowych architektów, inżynierów budownictwa oraz urbanistów (Dz. U. z 2013 r. poz. 932 i 1650);</w:t>
            </w:r>
          </w:p>
          <w:p w14:paraId="764E787A" w14:textId="77777777" w:rsidR="00E53F40" w:rsidRDefault="00E53F40" w:rsidP="00AB03F4">
            <w:pPr>
              <w:pStyle w:val="Akapitzlist"/>
              <w:numPr>
                <w:ilvl w:val="0"/>
                <w:numId w:val="6"/>
              </w:numPr>
              <w:spacing w:line="360" w:lineRule="auto"/>
              <w:ind w:left="172" w:hanging="172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Osoba która posiada dyplom ukończenia studiów wyższych w zakresie architektury, urbanistyki lub gospodarki przestrzennej;</w:t>
            </w:r>
          </w:p>
          <w:p w14:paraId="564951C2" w14:textId="6AFDB5A8" w:rsidR="00E53F40" w:rsidRPr="00E53F40" w:rsidRDefault="00E53F40" w:rsidP="00AB03F4">
            <w:pPr>
              <w:pStyle w:val="Akapitzlist"/>
              <w:numPr>
                <w:ilvl w:val="0"/>
                <w:numId w:val="6"/>
              </w:numPr>
              <w:spacing w:line="360" w:lineRule="auto"/>
              <w:ind w:left="172" w:hanging="172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Osoba która posiada dyplom ukończenia studiów wyższych w zakresie innym niż określony w pkt 4 oraz ukończyły studia podyplomowe w zakresie planowania przestrzennego, urbanistyki lub gospodarki przestrzennej;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1373DE" w:rsidRPr="002437AA" w:rsidRDefault="001373DE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1373DE" w:rsidRPr="002437AA" w:rsidRDefault="001373DE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1373DE" w:rsidRPr="002437AA" w:rsidRDefault="001373DE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1373DE" w:rsidRPr="003639DC" w14:paraId="5657B662" w14:textId="77777777" w:rsidTr="00732D2C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1373DE" w:rsidRPr="00EC737F" w:rsidRDefault="001373DE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lastRenderedPageBreak/>
              <w:t>2.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571D" w14:textId="77777777" w:rsidR="001373DE" w:rsidRDefault="00732D2C" w:rsidP="003639DC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732D2C">
              <w:rPr>
                <w:rFonts w:ascii="Arial" w:hAnsi="Arial" w:cs="Arial"/>
                <w:bCs/>
                <w:i/>
                <w:sz w:val="18"/>
                <w:szCs w:val="18"/>
              </w:rPr>
              <w:t>Osoba spełniająca wymogi określone w art. 74a ustawy z dnia 3 października 2008 roku o udostępnianiu informacji o środowisku i jego ochronie, udziale społeczeństwa w ochronie środowiska oraz ocenach oddziaływania na środowisko (</w:t>
            </w:r>
            <w:proofErr w:type="spellStart"/>
            <w:r w:rsidRPr="00732D2C">
              <w:rPr>
                <w:rFonts w:ascii="Arial" w:hAnsi="Arial" w:cs="Arial"/>
                <w:bCs/>
                <w:i/>
                <w:sz w:val="18"/>
                <w:szCs w:val="18"/>
              </w:rPr>
              <w:t>t.j</w:t>
            </w:r>
            <w:proofErr w:type="spellEnd"/>
            <w:r w:rsidRPr="00732D2C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. Dz. U. z 2023 r., poz. 1094 z </w:t>
            </w:r>
            <w:proofErr w:type="spellStart"/>
            <w:r w:rsidRPr="00732D2C">
              <w:rPr>
                <w:rFonts w:ascii="Arial" w:hAnsi="Arial" w:cs="Arial"/>
                <w:bCs/>
                <w:i/>
                <w:sz w:val="18"/>
                <w:szCs w:val="18"/>
              </w:rPr>
              <w:t>późn</w:t>
            </w:r>
            <w:proofErr w:type="spellEnd"/>
            <w:r w:rsidRPr="00732D2C">
              <w:rPr>
                <w:rFonts w:ascii="Arial" w:hAnsi="Arial" w:cs="Arial"/>
                <w:bCs/>
                <w:i/>
                <w:sz w:val="18"/>
                <w:szCs w:val="18"/>
              </w:rPr>
              <w:t>. zm.)</w:t>
            </w:r>
          </w:p>
          <w:p w14:paraId="6AF0BF2F" w14:textId="4D35FC6C" w:rsidR="00732D2C" w:rsidRPr="00732D2C" w:rsidRDefault="00732D2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32D2C">
              <w:rPr>
                <w:rFonts w:ascii="Arial" w:hAnsi="Arial" w:cs="Arial"/>
                <w:b/>
                <w:i/>
                <w:sz w:val="18"/>
                <w:szCs w:val="18"/>
              </w:rPr>
              <w:t>-osoba przewidziana do sporządzenia prognozy i/lub raportu o oddziaływaniu przedsięwzięcia na środowisko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15334528" w:rsidR="001373DE" w:rsidRPr="005A63BD" w:rsidRDefault="001373DE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5BBD" w14:textId="77777777" w:rsidR="00732D2C" w:rsidRDefault="00732D2C" w:rsidP="00AB03F4">
            <w:pPr>
              <w:spacing w:line="360" w:lineRule="auto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UWAGA – </w:t>
            </w:r>
            <w:r w:rsidRPr="00205E86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NALEŻY ODPOWIEDNIO WYBRAĆ I PODKREŚLIĆ WŁAŚCIWĄ PODSTAWĘ ZE WSKAZANYCH PONIŻEJ</w:t>
            </w:r>
            <w:r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:</w:t>
            </w:r>
          </w:p>
          <w:p w14:paraId="500997B7" w14:textId="6204D385" w:rsidR="00732D2C" w:rsidRDefault="00732D2C" w:rsidP="00AB03F4">
            <w:pPr>
              <w:pStyle w:val="Akapitzlist"/>
              <w:numPr>
                <w:ilvl w:val="0"/>
                <w:numId w:val="7"/>
              </w:numPr>
              <w:spacing w:line="360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Osoba, która ukończyła, w rozumieniu przepisów o szkolnictwie wyższym i nauce, co najmniej studia pierwszego stopnia lub studia drugiego stopnia, lub jednolite studia magisterskie na kierunkach związanych z kształceniem w zakresie:</w:t>
            </w:r>
          </w:p>
          <w:p w14:paraId="28FCA78E" w14:textId="27204478" w:rsidR="00732D2C" w:rsidRDefault="00732D2C" w:rsidP="00AB03F4">
            <w:pPr>
              <w:pStyle w:val="Akapitzlist"/>
              <w:numPr>
                <w:ilvl w:val="0"/>
                <w:numId w:val="8"/>
              </w:numPr>
              <w:spacing w:line="360" w:lineRule="auto"/>
              <w:ind w:left="601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Nauk ścisłych z dziedzin nauk chemicznych,</w:t>
            </w:r>
          </w:p>
          <w:p w14:paraId="4A7ED249" w14:textId="35D314C8" w:rsidR="00732D2C" w:rsidRDefault="00732D2C" w:rsidP="00AB03F4">
            <w:pPr>
              <w:pStyle w:val="Akapitzlist"/>
              <w:numPr>
                <w:ilvl w:val="0"/>
                <w:numId w:val="8"/>
              </w:numPr>
              <w:spacing w:line="360" w:lineRule="auto"/>
              <w:ind w:left="601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Nauk przyrodniczych z dziedzin nauk biologicznych oraz nauk o Ziemi,</w:t>
            </w:r>
          </w:p>
          <w:p w14:paraId="56875845" w14:textId="0C242750" w:rsidR="00732D2C" w:rsidRDefault="00732D2C" w:rsidP="00AB03F4">
            <w:pPr>
              <w:pStyle w:val="Akapitzlist"/>
              <w:numPr>
                <w:ilvl w:val="0"/>
                <w:numId w:val="8"/>
              </w:numPr>
              <w:spacing w:line="360" w:lineRule="auto"/>
              <w:ind w:left="601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Nauk technicznych z dziedzin nauk technicznych z dyscyplin: biotechnologia, górnictwo i geologia inżynierska, inżynieria środowiska,</w:t>
            </w:r>
          </w:p>
          <w:p w14:paraId="55FF1947" w14:textId="00B1D419" w:rsidR="00732D2C" w:rsidRDefault="00732D2C" w:rsidP="00AB03F4">
            <w:pPr>
              <w:pStyle w:val="Akapitzlist"/>
              <w:numPr>
                <w:ilvl w:val="0"/>
                <w:numId w:val="8"/>
              </w:numPr>
              <w:spacing w:line="360" w:lineRule="auto"/>
              <w:ind w:left="601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Nauk rolniczych, leśnych i weterynaryjnych z dziedzin nauk rolniczych, nauk leśnych</w:t>
            </w:r>
          </w:p>
          <w:p w14:paraId="70EE8DE6" w14:textId="01B40073" w:rsidR="00732D2C" w:rsidRPr="00732D2C" w:rsidRDefault="00732D2C" w:rsidP="00AB03F4">
            <w:pPr>
              <w:spacing w:line="360" w:lineRule="auto"/>
              <w:ind w:left="318" w:hanging="284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732D2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lub</w:t>
            </w:r>
          </w:p>
          <w:p w14:paraId="2592379B" w14:textId="709A9552" w:rsidR="00732D2C" w:rsidRPr="00732D2C" w:rsidRDefault="00732D2C" w:rsidP="00AB03F4">
            <w:pPr>
              <w:pStyle w:val="Akapitzlist"/>
              <w:numPr>
                <w:ilvl w:val="0"/>
                <w:numId w:val="7"/>
              </w:numPr>
              <w:spacing w:line="360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 która ukończyła, w rozumieniu przepisów o szkolnictwie wyższym i nauce, studia pierwszego stopnia lub drugiego stopnia lub jed</w:t>
            </w:r>
            <w:r w:rsidR="00AB03F4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olite studia magisterskie, i posiada co najmniej 3-letnie doświadczenie w pracach w zespołach autorów przygotowujących raporty o odziaływaniu przedsięwzięcia na środowisko lub prognozy oddziaływania na środowisko lub był co najmniej pięciokrotnie członkiem zespołów autorów przygotowujących raporty o oddziaływaniu przedsięwzięcia na środowisko lub prognozy oddziaływania na środowisko.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1373DE" w:rsidRPr="002437AA" w:rsidRDefault="001373DE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1373DE" w:rsidRPr="002437AA" w:rsidRDefault="001373DE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1373DE" w:rsidRPr="002437AA" w:rsidRDefault="001373DE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</w:tbl>
    <w:p w14:paraId="5CEA2512" w14:textId="77777777" w:rsidR="00D6577A" w:rsidRDefault="00D6577A" w:rsidP="00D6577A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14:paraId="63C44178" w14:textId="77777777" w:rsidR="00D6577A" w:rsidRDefault="00D6577A" w:rsidP="00AB03F4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14:paraId="5913CD2E" w14:textId="4875A192" w:rsidR="00D6577A" w:rsidRP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i/>
          <w:spacing w:val="10"/>
          <w:sz w:val="20"/>
          <w:szCs w:val="20"/>
        </w:rPr>
        <w:t>……………………………..</w:t>
      </w:r>
    </w:p>
    <w:p w14:paraId="000917DF" w14:textId="41397B8A" w:rsidR="00D6577A" w:rsidRP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bCs/>
          <w:i/>
          <w:spacing w:val="10"/>
          <w:sz w:val="20"/>
          <w:szCs w:val="20"/>
          <w:vertAlign w:val="superscript"/>
        </w:rPr>
        <w:t xml:space="preserve">           podpis Wykonawcy</w:t>
      </w:r>
    </w:p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lastRenderedPageBreak/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568B827C" w14:textId="77777777" w:rsidR="000D7092" w:rsidRDefault="000D7092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23C1094D" w14:textId="0C633F99" w:rsidR="003639DC" w:rsidRPr="00AB03F4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20"/>
        </w:rPr>
      </w:pPr>
      <w:r w:rsidRPr="00AB03F4">
        <w:rPr>
          <w:rFonts w:ascii="Arial" w:hAnsi="Arial" w:cs="Arial"/>
          <w:b/>
          <w:sz w:val="20"/>
          <w:szCs w:val="20"/>
        </w:rPr>
        <w:t>OBJAŚNIENIA:</w:t>
      </w:r>
    </w:p>
    <w:p w14:paraId="3F8E85E5" w14:textId="07512283" w:rsidR="003639DC" w:rsidRPr="00AB03F4" w:rsidRDefault="00AB03F4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20"/>
        </w:rPr>
      </w:pPr>
      <w:r w:rsidRPr="00AB03F4">
        <w:rPr>
          <w:rFonts w:ascii="Arial" w:hAnsi="Arial" w:cs="Arial"/>
          <w:bCs/>
          <w:iCs/>
          <w:sz w:val="20"/>
          <w:szCs w:val="20"/>
        </w:rPr>
        <w:t>Należy odpowiednio wybrać i podkreślić właściwą podstawę ze wskazanych w tabeli</w:t>
      </w:r>
      <w:r w:rsidRPr="00AB03F4">
        <w:rPr>
          <w:rFonts w:ascii="Arial" w:hAnsi="Arial" w:cs="Arial"/>
          <w:b/>
          <w:i/>
          <w:sz w:val="20"/>
          <w:szCs w:val="20"/>
        </w:rPr>
        <w:t xml:space="preserve"> </w:t>
      </w:r>
      <w:r w:rsidR="003639DC" w:rsidRPr="00AB03F4">
        <w:rPr>
          <w:rFonts w:ascii="Arial" w:hAnsi="Arial" w:cs="Arial"/>
          <w:bCs/>
          <w:color w:val="000000"/>
          <w:sz w:val="20"/>
          <w:szCs w:val="20"/>
        </w:rPr>
        <w:t xml:space="preserve">umożliwiając ocenę spełniania warunku, którego opis jest </w:t>
      </w:r>
      <w:r w:rsidR="003639DC" w:rsidRPr="00AB03F4">
        <w:rPr>
          <w:rFonts w:ascii="Arial" w:hAnsi="Arial" w:cs="Arial"/>
          <w:bCs/>
          <w:sz w:val="20"/>
          <w:szCs w:val="20"/>
        </w:rPr>
        <w:t xml:space="preserve">zawarty w </w:t>
      </w:r>
      <w:r w:rsidR="00C505F0" w:rsidRPr="00AB03F4">
        <w:rPr>
          <w:rFonts w:ascii="Arial" w:hAnsi="Arial" w:cs="Arial"/>
          <w:bCs/>
          <w:sz w:val="20"/>
          <w:szCs w:val="20"/>
        </w:rPr>
        <w:t xml:space="preserve">pkt 1.2 </w:t>
      </w:r>
      <w:proofErr w:type="spellStart"/>
      <w:r w:rsidR="00C505F0" w:rsidRPr="00AB03F4">
        <w:rPr>
          <w:rFonts w:ascii="Arial" w:hAnsi="Arial" w:cs="Arial"/>
          <w:bCs/>
          <w:sz w:val="20"/>
          <w:szCs w:val="20"/>
        </w:rPr>
        <w:t>ppkt</w:t>
      </w:r>
      <w:proofErr w:type="spellEnd"/>
      <w:r w:rsidR="00C505F0" w:rsidRPr="00AB03F4">
        <w:rPr>
          <w:rFonts w:ascii="Arial" w:hAnsi="Arial" w:cs="Arial"/>
          <w:bCs/>
          <w:sz w:val="20"/>
          <w:szCs w:val="20"/>
        </w:rPr>
        <w:t xml:space="preserve"> 4)</w:t>
      </w:r>
      <w:r w:rsidR="004B3B7A" w:rsidRPr="00AB03F4">
        <w:rPr>
          <w:rFonts w:ascii="Arial" w:hAnsi="Arial" w:cs="Arial"/>
          <w:bCs/>
          <w:sz w:val="20"/>
          <w:szCs w:val="20"/>
        </w:rPr>
        <w:t xml:space="preserve"> </w:t>
      </w:r>
      <w:r w:rsidR="00642157" w:rsidRPr="00AB03F4">
        <w:rPr>
          <w:rFonts w:ascii="Arial" w:hAnsi="Arial" w:cs="Arial"/>
          <w:bCs/>
          <w:sz w:val="20"/>
          <w:szCs w:val="20"/>
        </w:rPr>
        <w:t>l</w:t>
      </w:r>
      <w:r w:rsidR="006C6CCD" w:rsidRPr="00AB03F4">
        <w:rPr>
          <w:rFonts w:ascii="Arial" w:hAnsi="Arial" w:cs="Arial"/>
          <w:bCs/>
          <w:sz w:val="20"/>
          <w:szCs w:val="20"/>
        </w:rPr>
        <w:t>it. b</w:t>
      </w:r>
      <w:r w:rsidR="00642157" w:rsidRPr="00AB03F4">
        <w:rPr>
          <w:rFonts w:ascii="Arial" w:hAnsi="Arial" w:cs="Arial"/>
          <w:bCs/>
          <w:sz w:val="20"/>
          <w:szCs w:val="20"/>
        </w:rPr>
        <w:t xml:space="preserve">) </w:t>
      </w:r>
      <w:r w:rsidR="003639DC" w:rsidRPr="00AB03F4">
        <w:rPr>
          <w:rFonts w:ascii="Arial" w:hAnsi="Arial" w:cs="Arial"/>
          <w:bCs/>
          <w:sz w:val="20"/>
          <w:szCs w:val="20"/>
        </w:rPr>
        <w:t>Rozdzia</w:t>
      </w:r>
      <w:r w:rsidR="00C505F0" w:rsidRPr="00AB03F4">
        <w:rPr>
          <w:rFonts w:ascii="Arial" w:hAnsi="Arial" w:cs="Arial"/>
          <w:bCs/>
          <w:sz w:val="20"/>
          <w:szCs w:val="20"/>
        </w:rPr>
        <w:t>łu</w:t>
      </w:r>
      <w:r w:rsidR="003639DC" w:rsidRPr="00AB03F4">
        <w:rPr>
          <w:rFonts w:ascii="Arial" w:hAnsi="Arial" w:cs="Arial"/>
          <w:bCs/>
          <w:sz w:val="20"/>
          <w:szCs w:val="20"/>
        </w:rPr>
        <w:t xml:space="preserve"> </w:t>
      </w:r>
      <w:r w:rsidR="00642157" w:rsidRPr="00AB03F4">
        <w:rPr>
          <w:rFonts w:ascii="Arial" w:hAnsi="Arial" w:cs="Arial"/>
          <w:bCs/>
          <w:sz w:val="20"/>
          <w:szCs w:val="20"/>
        </w:rPr>
        <w:t>VIII</w:t>
      </w:r>
      <w:r w:rsidR="003639DC" w:rsidRPr="00AB03F4">
        <w:rPr>
          <w:rFonts w:ascii="Arial" w:hAnsi="Arial" w:cs="Arial"/>
          <w:bCs/>
          <w:sz w:val="20"/>
          <w:szCs w:val="20"/>
        </w:rPr>
        <w:t xml:space="preserve"> SWZ.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64444B9A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</w:t>
      </w:r>
      <w:proofErr w:type="spellStart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>Pzp</w:t>
      </w:r>
      <w:proofErr w:type="spellEnd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Załącznika nr </w:t>
      </w:r>
      <w:r w:rsidR="0064215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9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EBAD6" w14:textId="77777777" w:rsidR="007E2F88" w:rsidRDefault="007E2F88" w:rsidP="003639DC">
      <w:pPr>
        <w:spacing w:after="0" w:line="240" w:lineRule="auto"/>
      </w:pPr>
      <w:r>
        <w:separator/>
      </w:r>
    </w:p>
  </w:endnote>
  <w:endnote w:type="continuationSeparator" w:id="0">
    <w:p w14:paraId="2AFBC9F2" w14:textId="77777777" w:rsidR="007E2F88" w:rsidRDefault="007E2F88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499F1" w14:textId="77777777" w:rsidR="00996D33" w:rsidRDefault="00996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05C3AD8" w14:textId="3DA8CBAE" w:rsidR="003639DC" w:rsidRPr="00996D33" w:rsidRDefault="003639DC" w:rsidP="000B3BBA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E98EC" w14:textId="77777777" w:rsidR="00996D33" w:rsidRDefault="00996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EB059" w14:textId="77777777" w:rsidR="007E2F88" w:rsidRDefault="007E2F88" w:rsidP="003639DC">
      <w:pPr>
        <w:spacing w:after="0" w:line="240" w:lineRule="auto"/>
      </w:pPr>
      <w:r>
        <w:separator/>
      </w:r>
    </w:p>
  </w:footnote>
  <w:footnote w:type="continuationSeparator" w:id="0">
    <w:p w14:paraId="715BB38E" w14:textId="77777777" w:rsidR="007E2F88" w:rsidRDefault="007E2F88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01F44" w14:textId="77777777" w:rsidR="00996D33" w:rsidRDefault="00996D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2F2EA" w14:textId="2AD60FF0" w:rsidR="003639DC" w:rsidRPr="003D0574" w:rsidRDefault="003639DC" w:rsidP="003D0574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B7D58" w14:textId="77777777" w:rsidR="00996D33" w:rsidRDefault="00996D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A28"/>
    <w:multiLevelType w:val="hybridMultilevel"/>
    <w:tmpl w:val="ADAE9AA6"/>
    <w:lvl w:ilvl="0" w:tplc="3162E794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D1473"/>
    <w:multiLevelType w:val="hybridMultilevel"/>
    <w:tmpl w:val="EFA04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0046E5"/>
    <w:multiLevelType w:val="hybridMultilevel"/>
    <w:tmpl w:val="EBC820DE"/>
    <w:lvl w:ilvl="0" w:tplc="1ACC43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1"/>
  </w:num>
  <w:num w:numId="5" w16cid:durableId="1564482821">
    <w:abstractNumId w:val="3"/>
  </w:num>
  <w:num w:numId="6" w16cid:durableId="2071339200">
    <w:abstractNumId w:val="0"/>
  </w:num>
  <w:num w:numId="7" w16cid:durableId="233396446">
    <w:abstractNumId w:val="4"/>
  </w:num>
  <w:num w:numId="8" w16cid:durableId="12127661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51559"/>
    <w:rsid w:val="0007791F"/>
    <w:rsid w:val="000B3BBA"/>
    <w:rsid w:val="000B5C95"/>
    <w:rsid w:val="000D7092"/>
    <w:rsid w:val="00104005"/>
    <w:rsid w:val="00131E73"/>
    <w:rsid w:val="001373DE"/>
    <w:rsid w:val="0016597B"/>
    <w:rsid w:val="00176BA1"/>
    <w:rsid w:val="001976AA"/>
    <w:rsid w:val="001C5A35"/>
    <w:rsid w:val="001E2223"/>
    <w:rsid w:val="001E72B7"/>
    <w:rsid w:val="00205E86"/>
    <w:rsid w:val="00214455"/>
    <w:rsid w:val="00233096"/>
    <w:rsid w:val="002437AA"/>
    <w:rsid w:val="00246D48"/>
    <w:rsid w:val="0028215C"/>
    <w:rsid w:val="00297CDB"/>
    <w:rsid w:val="002A7E43"/>
    <w:rsid w:val="002B5DED"/>
    <w:rsid w:val="002D6E3E"/>
    <w:rsid w:val="002E7FF7"/>
    <w:rsid w:val="002F63CE"/>
    <w:rsid w:val="00326979"/>
    <w:rsid w:val="003639DC"/>
    <w:rsid w:val="003725EC"/>
    <w:rsid w:val="003B537A"/>
    <w:rsid w:val="003B7870"/>
    <w:rsid w:val="003D0574"/>
    <w:rsid w:val="003D67E0"/>
    <w:rsid w:val="003E05BD"/>
    <w:rsid w:val="00411BC3"/>
    <w:rsid w:val="00425B3D"/>
    <w:rsid w:val="00440FEB"/>
    <w:rsid w:val="004428E9"/>
    <w:rsid w:val="00444630"/>
    <w:rsid w:val="00444B62"/>
    <w:rsid w:val="00444C9F"/>
    <w:rsid w:val="00450487"/>
    <w:rsid w:val="00481E0F"/>
    <w:rsid w:val="00482837"/>
    <w:rsid w:val="004A75CD"/>
    <w:rsid w:val="004B3AED"/>
    <w:rsid w:val="004B3B7A"/>
    <w:rsid w:val="004B7D3A"/>
    <w:rsid w:val="004C2DF2"/>
    <w:rsid w:val="004D22AE"/>
    <w:rsid w:val="004E3AFE"/>
    <w:rsid w:val="004E4BB1"/>
    <w:rsid w:val="00511207"/>
    <w:rsid w:val="00525029"/>
    <w:rsid w:val="00573B43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42157"/>
    <w:rsid w:val="00675C33"/>
    <w:rsid w:val="006C2328"/>
    <w:rsid w:val="006C6CCD"/>
    <w:rsid w:val="006D2483"/>
    <w:rsid w:val="006F5982"/>
    <w:rsid w:val="00724A07"/>
    <w:rsid w:val="00732D2C"/>
    <w:rsid w:val="00756D15"/>
    <w:rsid w:val="0075714E"/>
    <w:rsid w:val="007B322B"/>
    <w:rsid w:val="007E2F88"/>
    <w:rsid w:val="007E6485"/>
    <w:rsid w:val="00846916"/>
    <w:rsid w:val="008617F8"/>
    <w:rsid w:val="008A60A4"/>
    <w:rsid w:val="008A69E0"/>
    <w:rsid w:val="008B4E1C"/>
    <w:rsid w:val="0092326F"/>
    <w:rsid w:val="00926BBF"/>
    <w:rsid w:val="0093076C"/>
    <w:rsid w:val="0093154C"/>
    <w:rsid w:val="00945C7A"/>
    <w:rsid w:val="00961697"/>
    <w:rsid w:val="00996D33"/>
    <w:rsid w:val="009E5E9D"/>
    <w:rsid w:val="00A21D94"/>
    <w:rsid w:val="00A30446"/>
    <w:rsid w:val="00A43845"/>
    <w:rsid w:val="00A51E81"/>
    <w:rsid w:val="00A53F96"/>
    <w:rsid w:val="00A54347"/>
    <w:rsid w:val="00A55D1A"/>
    <w:rsid w:val="00A56C17"/>
    <w:rsid w:val="00AB03F4"/>
    <w:rsid w:val="00AC7496"/>
    <w:rsid w:val="00AF65B4"/>
    <w:rsid w:val="00AF6CF3"/>
    <w:rsid w:val="00B70B68"/>
    <w:rsid w:val="00B7260B"/>
    <w:rsid w:val="00B82464"/>
    <w:rsid w:val="00B82C41"/>
    <w:rsid w:val="00BC7E73"/>
    <w:rsid w:val="00BE2090"/>
    <w:rsid w:val="00BF61D2"/>
    <w:rsid w:val="00C00F38"/>
    <w:rsid w:val="00C505F0"/>
    <w:rsid w:val="00C7528B"/>
    <w:rsid w:val="00CC288B"/>
    <w:rsid w:val="00CD7342"/>
    <w:rsid w:val="00CE2110"/>
    <w:rsid w:val="00D33249"/>
    <w:rsid w:val="00D51956"/>
    <w:rsid w:val="00D6577A"/>
    <w:rsid w:val="00D778BE"/>
    <w:rsid w:val="00D917A8"/>
    <w:rsid w:val="00DA03DB"/>
    <w:rsid w:val="00DC7BA7"/>
    <w:rsid w:val="00DF409E"/>
    <w:rsid w:val="00E2502E"/>
    <w:rsid w:val="00E53F40"/>
    <w:rsid w:val="00E856D2"/>
    <w:rsid w:val="00EB4927"/>
    <w:rsid w:val="00EC1328"/>
    <w:rsid w:val="00EC737F"/>
    <w:rsid w:val="00ED610C"/>
    <w:rsid w:val="00EF1D28"/>
    <w:rsid w:val="00F02B4D"/>
    <w:rsid w:val="00F21107"/>
    <w:rsid w:val="00F521D8"/>
    <w:rsid w:val="00F523CC"/>
    <w:rsid w:val="00F844A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882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7</cp:revision>
  <cp:lastPrinted>2024-08-23T09:03:00Z</cp:lastPrinted>
  <dcterms:created xsi:type="dcterms:W3CDTF">2024-08-02T11:59:00Z</dcterms:created>
  <dcterms:modified xsi:type="dcterms:W3CDTF">2024-08-29T08:20:00Z</dcterms:modified>
</cp:coreProperties>
</file>