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34BADFC7" Type="http://schemas.openxmlformats.org/officeDocument/2006/relationships/officeDocument" Target="/word/document.xml" /><Relationship Id="coreR34BADFC7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/>
    <w:p>
      <w:pPr>
        <w:keepNext w:val="0"/>
        <w:keepLines w:val="0"/>
        <w:ind w:firstLine="0" w:left="0" w:right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b w:val="1"/>
          <w:caps w:val="0"/>
          <w:sz w:val="22"/>
        </w:rPr>
        <w:t>Uzasadnienie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Do dnia powzięcia niniejszej uchwały na terenie Gminy Sępólno Krajeńskie funkcjonowały trzy mieszkania treningowe, natomiast z uwagi na zapotrzebowanie wspólnoty samorządowej koniecznym było utworzenie również mieszkania wspomaganego. Przez wzgląd na liczbę posiadanych lokali należało wprowadzić zmiany w sposobie dysponowania zasobem mieszkaniowym. Ponowne ustalenie zasad ponoszenia odpłatności za pobyt w mieszkaniach treningowych jak również pierwszorazowe ustalenie odpłatności za pobyt w mieszkaniu wspomaganym jest w pełni zasadne. Ujednolicenie powyższej kwestii w jednej uchwale przyczynia się do zachowania transparentności sposobu ustalania płatności dla obu rodzajów mieszkań oraz umożliwia likwidację jednego z mieszkań treningowych i utworzenie w jego miejsce w mieszkania wspomaganego.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Dotychczasowe mieszkanie treningowe znajdujące się w Sępólnie Krajeńskim przy ul. Tadeusza Kościuszki 5, w lokalu nr 3 zostaje zlikwidowane, a w jego miejsce tworzy się mieszkanie wspomagane spełniając w ten sposób zapotrzebowanie mieszkańców Gminy. Przekształcenie mieszkania odbywa się w ramach projektu „Centrum Usług Społecznych w Gminie Sępólno Krajeńskie” realizowanego w ramach Priorytetu 8: Fundusze europejskie na wsparcie w obszarze rynku pracy, edukacji i włączenia społecznego, Działania 08.24: Usługi społeczne i zdrowotne FEdKP 21-27. Mieszkania treningowe znajdujące się odpowiednio w miejscowości Wałdowo 137 w lokalu nr 9 oraz w miejscowości Sępólno Krajeńskie przy ulicy Krótkiej 1 w lokalu nr 3 na mocy niniejszej uchwały będą prowadzone nadal na warunkach i w zakresie jak dotychczas.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Mieszkanie treningowe jest formą pomocy społecznej, przygotowującą pod opieką specjalistów, osoby w nich przebywające do prowadzenia niezależnego życia lub wspomagającą te osoby w codziennym funkcjonowaniu. W mieszkaniu treningowym świadczy się usługi bytowe, pracę socjalną oraz naukę w obszarze rozwijania lub utrwalania niezależności, sprawności w zakresie samoobsługi, pełnienia ról społecznych w integracji ze społecznością lokalną, w celu umożliwienia prowadzenia niezależnego życia. W mieszkaniu wspomaganym świadczy się usługi bytowe, prace socjalną oraz pomoc w wykonywaniu czynności niezbędnych w codziennym funkcjonowaniu i realizacji kontaktów społecznych, w celu utrzymania lub rozwijania niezależności osoby na poziomie jej psychofizycznych możliwości. Mieszkanie wspomagane jest przeznaczone w szczególności dla osób niepełnosprawnych, w tym osób niepełnosprawnych fizycznie lub osób z zaburzeniami psychicznymi oraz osób w podeszłym wieku lub przewlekle chorych.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z w:val="22"/>
          <w:vertAlign w:val="baseline"/>
        </w:rPr>
        <w:t>Ustawa z dnia 12 marca 2004 roku o pomocy społecznej (Dz. U. z 2023 r., poz.  901 z późn. zm</w:t>
      </w:r>
      <w:r>
        <w:rPr>
          <w:rFonts w:ascii="Times New Roman" w:hAnsi="Times New Roman"/>
          <w:b w:val="0"/>
          <w:i w:val="0"/>
          <w:caps w:val="0"/>
          <w:sz w:val="22"/>
          <w:vertAlign w:val="baseline"/>
        </w:rPr>
        <w:fldChar w:fldCharType="begin"/>
      </w:r>
      <w:r>
        <w:rPr>
          <w:rFonts w:ascii="Times New Roman" w:hAnsi="Times New Roman"/>
          <w:b w:val="0"/>
          <w:i w:val="0"/>
          <w:caps w:val="0"/>
          <w:sz w:val="22"/>
          <w:vertAlign w:val="baseline"/>
        </w:rPr>
        <w:instrText>HYPERLINK "fnote://F5B31482-F55B-4628-912F-88BF1B4EB5F0"</w:instrText>
      </w:r>
      <w:r>
        <w:rPr>
          <w:rFonts w:ascii="Times New Roman" w:hAnsi="Times New Roman"/>
          <w:b w:val="0"/>
          <w:i w:val="0"/>
          <w:caps w:val="0"/>
          <w:sz w:val="22"/>
          <w:vertAlign w:val="baseline"/>
        </w:rPr>
        <w:fldChar w:fldCharType="separate"/>
      </w:r>
      <w:r>
        <w:rPr>
          <w:rStyle w:val="C2"/>
          <w:rFonts w:ascii="Times New Roman" w:hAnsi="Times New Roman"/>
          <w:b w:val="0"/>
          <w:i w:val="0"/>
          <w:caps w:val="0"/>
          <w:strike w:val="0"/>
          <w:color w:val="000000"/>
          <w:sz w:val="20"/>
          <w:u w:val="none" w:color="000000"/>
          <w:vertAlign w:val="superscript"/>
        </w:rPr>
        <w:t>1</w:t>
      </w:r>
      <w:r>
        <w:rPr>
          <w:rStyle w:val="C2"/>
          <w:rFonts w:ascii="Times New Roman" w:hAnsi="Times New Roman"/>
          <w:b w:val="0"/>
          <w:i w:val="0"/>
          <w:caps w:val="0"/>
          <w:strike w:val="0"/>
          <w:color w:val="000000"/>
          <w:sz w:val="20"/>
          <w:u w:val="none" w:color="000000"/>
          <w:vertAlign w:val="superscript"/>
        </w:rPr>
        <w:fldChar w:fldCharType="end"/>
      </w:r>
      <w:r>
        <w:rPr>
          <w:b w:val="0"/>
          <w:i w:val="0"/>
          <w:caps w:val="0"/>
          <w:vertAlign w:val="baseline"/>
        </w:rPr>
        <w:t xml:space="preserve">.) zobowiązuje na podstawie art. 97 ust. 5 radę powiatu lub radę gminy w drodze uchwały do ustalenia, w zakresie zadań własnych, szczególnych zasad ponoszenia odpłatności za pobyt w ośrodkach wsparcia i mieszkaniach treningowych i wspomaganych. </w:t>
      </w:r>
    </w:p>
    <w:p>
      <w:pPr>
        <w:keepNext w:val="1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Projekt uchwały został przedstawiony na posiedzeniu Komisji Budżetu oraz Komisji Statutowej i Pomocy Społecznej Rady Miejskiej w Sępólnie Krajeńskim i został zaopiniowany pozytywnie.</w:t>
      </w:r>
    </w:p>
    <w:p>
      <w:pPr>
        <w:keepNext w:val="1"/>
        <w:spacing w:before="0" w:after="0" w:beforeAutospacing="0" w:afterAutospacing="0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 </w:t>
      </w:r>
    </w:p>
    <w:tbl>
      <w:tblPr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jc w:val="left"/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</w:pPr>
          </w:p>
        </w:tc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 w:val="1"/>
              <w:keepLines w:val="1"/>
              <w:spacing w:before="560" w:after="560" w:beforeAutospacing="0" w:afterAutospacing="0"/>
              <w:ind w:firstLine="0" w:left="1134" w:right="1134"/>
              <w:jc w:val="center"/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instrText>MERGEFIELD SIGNATURE_0_0__FUNCTION \* MERGEFORMAT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t>Przewodniczący Rady Miejskiej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br w:type="textWrapping"/>
              <w:br w:type="textWrapping"/>
              <w:br w:type="textWrapping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SIGNATURE_0_0_TITLE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inż.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SIGNATURE_0_0_FIRSTNAME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Franciszek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SIGNATURE_0_0_LASTNAME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Lesinski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</w:p>
        </w:tc>
      </w:tr>
    </w:tbl>
    <w:p>
      <w:pPr>
        <w:keepNext w:val="1"/>
        <w:spacing w:before="0" w:after="0" w:beforeAutospacing="0" w:afterAutospacing="0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endnotePr>
        <w:numFmt w:val="decimal"/>
      </w:endnotePr>
      <w:type w:val="nextPage"/>
      <w:pgSz w:w="11906" w:h="16838" w:code="0"/>
      <w:pgMar w:left="1020" w:right="1020" w:top="1417" w:bottom="992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pl-PL" w:bidi="pl-PL" w:eastAsia="pl-PL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jc w:val="both"/>
    </w:pPr>
    <w:rPr>
      <w:rFonts w:ascii="Times New Roman" w:hAnsi="Times New Roman"/>
      <w:sz w:val="22"/>
      <w:lang w:val="pl-PL" w:bidi="pl-PL" w:eastAsia="pl-PL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rPr>
      <w:color w:val="0000FF"/>
      <w:u w:val="single"/>
    </w:rPr>
  </w:style>
  <w:style w:type="table" w:styleId="T0" w:default="1">
    <w:name w:val="Normal Table"/>
    <w:semiHidden/>
    <w:rPr>
      <w:lang w:val="pl-PL" w:bidi="pl-PL"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category>Akt prawny</cp:category>
  <dc:creator>Frosina</dc:creator>
  <dcterms:created xsi:type="dcterms:W3CDTF">2024-04-25T10:43:46Z</dcterms:created>
  <cp:lastModifiedBy>HOST-13\Frosina</cp:lastModifiedBy>
  <dcterms:modified xsi:type="dcterms:W3CDTF">2024-04-25T08:44:35Z</dcterms:modified>
  <cp:revision>3</cp:revision>
  <dc:subject>w sprawie ustalenia zasad ponoszenia odpłatności za pobyt w mieszkaniach treningowych i wspomaganych</dc:subject>
  <dc:title>Uchwała Nr LXVII/606/2024 z dnia 24 kwietnia 2024 r.</dc:title>
</cp:coreProperties>
</file>