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D7EB58" Type="http://schemas.openxmlformats.org/officeDocument/2006/relationships/officeDocument" Target="/word/document.xml" /><Relationship Id="coreRAD7EB5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18 ust 2 pkt 8 ustawy z dnia 8 marca 1990 r. o samorządzie gminnym (tj. Dz. U. 2023 r. poz. 40, 572, 1463), do wyłącznej właściwości rady gminy należy podejmowanie uchwał w sprawach podatków i opłat lokalnych w granicach określonych w odrębnych ustawach. Na podstawie ustawy z dnia 12 stycznia 1991 r. o podatkach i opłatach lokalnych, ustawy z dnia 15 listopada 1984 r. o podatku rolnym oraz ustawy z dnia 30 października 2002 r. o podatku leśnym, Rada Miejska może zarządzić pobór podatków od nieruchomości, rolnego i leśnego w drodze inkasa oraz wyraźnego wskazania osoby inkasenta, w sposób tak precyzyjny, aby nie budziły wątpliwości, na kogo obowiązek pobierania należności w drodze inkasa został nałożony.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Uchwałą Rady Miejskiej w Sępólnie Krajeńskim Nr XV/134/2019 z dnia 30 grudnia 2019 r. powierzono pobór podatków lokalnych (od nieruchomości, rolnego, leśnego) sołtysom.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 wyniku dokonania przez mieszkańców wyboru nowych sołtysów wsi Jazdrowo, Radońsk, Skarpa, Wałdówko konieczna jest zmiana w obowiązującej uchwale i powołanie nowych inkasentów.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Mając powyższe na uwadze, podjęcie uchwały jest zasadne.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2023-09-01T07:48:01Z</dcterms:created>
  <cp:lastModifiedBy>HOST-13\Frosina</cp:lastModifiedBy>
  <dcterms:modified xsi:type="dcterms:W3CDTF">2023-09-01T05:49:22Z</dcterms:modified>
  <cp:revision>2</cp:revision>
  <dc:subject>zmieniająca uchwałę w sprawie poboru podatków i opłat  w drodze inkasa oraz wyznaczenia inkasentów</dc:subject>
  <dc:title>Uchwała Nr LIX/538/2023 z dnia 30 sierpnia 2023 r.</dc:title>
</cp:coreProperties>
</file>