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4C5AF6A" Type="http://schemas.openxmlformats.org/officeDocument/2006/relationships/officeDocument" Target="/word/document.xml" /><Relationship Id="coreR54C5AF6A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keepNext w:val="1"/>
        <w:spacing w:lineRule="auto" w:line="360" w:before="120" w:after="120" w:beforeAutospacing="0" w:afterAutospacing="0"/>
        <w:ind w:firstLine="0" w:left="4535" w:right="0"/>
        <w:jc w:val="left"/>
        <w:rPr>
          <w:rFonts w:ascii="Times New Roman" w:hAnsi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hAnsi="Times New Roman"/>
          <w:sz w:val="22"/>
        </w:rPr>
        <w:t>Załącznik do uchwały Nr LIII/497/2023</w:t>
        <w:br w:type="textWrapping"/>
        <w:t>Rady Miejskiej w Sępólnie Krajeńskim</w:t>
        <w:br w:type="textWrapping"/>
        <w:t>z dnia 25 stycznia 2023 r.</w:t>
      </w:r>
    </w:p>
    <w:p>
      <w:pPr>
        <w:keepNext w:val="0"/>
        <w:keepLines w:val="0"/>
        <w:spacing w:lineRule="auto" w:line="360" w:before="120" w:after="120" w:beforeAutospacing="0" w:afterAutospacing="0"/>
        <w:ind w:firstLine="0" w:left="0" w:right="0"/>
        <w:jc w:val="center"/>
        <w:rPr>
          <w:rFonts w:ascii="Times New Roman" w:hAnsi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hAnsi="Times New Roman"/>
          <w:b w:val="1"/>
          <w:caps w:val="0"/>
          <w:sz w:val="22"/>
        </w:rPr>
        <w:t>Uzasadnienie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hAnsi="Times New Roman"/>
          <w:b w:val="0"/>
          <w:caps w:val="0"/>
          <w:strike w:val="0"/>
          <w:color w:val="auto"/>
          <w:sz w:val="22"/>
          <w:u w:val="none"/>
        </w:rPr>
        <w:t xml:space="preserve">W dniu 21 października 2022 r .wpłynęła do Rady Miejskiej w Sępólnie Krajeńskim  skarga na Dyrektora Szkoły Podstawowej Nr 1 w Sępólnie Krajeńskim.  W związku z faktem, że w skardze postawiono zarzuty dotyczące naruszenia praw pracowniczych Rada Miejska przekazała skargę do rozpatrzenia Państwowej Inspekcji Pracy Okręgowy Inspektorat Pracy w Bydgoszczy. W odpowiedzi Państwowa Inspekcja Pracy pismem nr BG-PPR-A.0600.1283.2022 z dnia 20 grudnia 2022 r. poinformowała, że nie jest organem właściwym do rozstrzygnięcia skargi, wskazując jednocześnie, iż zgodnie z art. 262 Kodeksu pracy spory o roszczenia ze stosunku pracy rozstrzygają Sądy Pracy. Państwowa Inspekcja Pracy w w/w piśmie podkreśliła, że jedynym rozwiązaniem dla skarżącej jest wystąpienie o dochodzenie swoich roszczeń z pozwem do Sądu Pracy.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hAnsi="Times New Roman"/>
          <w:b w:val="0"/>
          <w:caps w:val="0"/>
          <w:strike w:val="0"/>
          <w:color w:val="auto"/>
          <w:sz w:val="22"/>
          <w:u w:val="none"/>
        </w:rPr>
        <w:t>Komisja Skarg, Wniosków i Petycji Rady Miejskiej w Sępólnie Krajeńskim na swoich posiedzeniach w dniach 11 i 16 stycznia 2023 r., po zapoznaniu się z pisemną odpowiedzią Państwowej Inspekcji Pracy Okręgowego Inspektoratu Pracy w Bydgoszczy, zasugerowała przekazanie skargi skarżącej z jednoczesnym zaznaczeniem, że skarżąca może dochodzić swoich praw składając pozew do Sądu Pracy.</w:t>
      </w:r>
    </w:p>
    <w:p>
      <w:pPr>
        <w:keepNext w:val="1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hAnsi="Times New Roman"/>
          <w:b w:val="0"/>
          <w:caps w:val="0"/>
          <w:strike w:val="0"/>
          <w:color w:val="auto"/>
          <w:sz w:val="22"/>
          <w:u w:val="none"/>
        </w:rPr>
        <w:t xml:space="preserve">Rada Miejska mając na uwadze pisemne stanowisko  Państwowej Inspekcji Pracy Okręgowego Inspektoratu Pracy w Bydgoszczy w sprawie skargi oraz opinię Komisji Skarg, Wniosków i Petycji Rady Miejskiej w Sępólnie Krajeńskim przekazuje skargę skarżącej jednocześnie wskazując jej możliwość wystąpienia z pozwem do Sądu Pracy.</w:t>
      </w:r>
    </w:p>
    <w:p>
      <w:pPr>
        <w:keepNext w:val="1"/>
        <w:spacing w:before="0" w:after="0" w:beforeAutospacing="0" w:afterAutospacing="0"/>
        <w:rPr>
          <w:rFonts w:ascii="Times New Roman" w:hAnsi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hAnsi="Times New Roman"/>
          <w:b w:val="0"/>
          <w:caps w:val="0"/>
          <w:strike w:val="0"/>
          <w:color w:val="auto"/>
          <w:sz w:val="22"/>
          <w:u w:val="none"/>
        </w:rPr>
        <w:t>  </w:t>
      </w:r>
    </w:p>
    <w:tbl>
      <w:tblPr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jc w:val="left"/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</w:pPr>
          </w:p>
        </w:tc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 w:val="1"/>
              <w:keepLines w:val="1"/>
              <w:spacing w:before="560" w:after="560" w:beforeAutospacing="0" w:afterAutospacing="0"/>
              <w:ind w:firstLine="0" w:left="1134" w:right="1134"/>
              <w:jc w:val="center"/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instrText>MERGEFIELD SIGNATURE_0_0__FUNCTION \* MERGEFORMAT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t>Przewodniczący Rady Miejskiej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br w:type="textWrapping"/>
              <w:br w:type="textWrapping"/>
              <w:br w:type="textWrapping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SIGNATURE_0_0_TITLE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inż.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SIGNATURE_0_0_FIRSTNAME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Franciszek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SIGNATURE_0_0_LASTNAME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Lesinski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</w:p>
        </w:tc>
      </w:tr>
    </w:tbl>
    <w:p>
      <w:pPr>
        <w:keepNext w:val="1"/>
        <w:spacing w:before="0" w:after="0" w:beforeAutospacing="0" w:afterAutospacing="0"/>
        <w:rPr>
          <w:rFonts w:ascii="Times New Roman" w:hAnsi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</w:p>
    <w:sectPr>
      <w:endnotePr>
        <w:numFmt w:val="decimal"/>
      </w:endnotePr>
      <w:type w:val="nextPage"/>
      <w:pgSz w:w="11906" w:h="16838" w:code="0"/>
      <w:pgMar w:left="1020" w:right="1020" w:top="1417" w:bottom="992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pl-PL" w:bidi="pl-PL" w:eastAsia="pl-PL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jc w:val="both"/>
    </w:pPr>
    <w:rPr>
      <w:rFonts w:ascii="Times New Roman" w:hAnsi="Times New Roman"/>
      <w:sz w:val="22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category>Akt prawny</cp:category>
  <dc:creator>Dix</dc:creator>
  <dcterms:created xsi:type="dcterms:W3CDTF">2023-01-26T08:22:44Z</dcterms:created>
  <cp:lastModifiedBy>HOST-13\Frosina</cp:lastModifiedBy>
  <dcterms:modified xsi:type="dcterms:W3CDTF">2023-01-26T11:40:31Z</dcterms:modified>
  <cp:revision>4</cp:revision>
  <dc:subject>w sprawie przekazania skargi skarżącej</dc:subject>
  <dc:title>Uchwała Nr LIII/497/2023 z dnia 25 stycznia 2023 r.</dc:title>
</cp:coreProperties>
</file>