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4AA5E10E" Type="http://schemas.openxmlformats.org/officeDocument/2006/relationships/officeDocument" Target="/word/document.xml" /><Relationship Id="coreR4AA5E10E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Nieruchomość przeznaczona do sprzedaży stanowi mienie komunalne Gminy Sępólno Krajeńskie. Zgodnie z art. 18 ust. 2 pkt 9 lit. a ustawy o samorządzie gminnym, do wyłącznej właściwości Rady Miejskiej należy między innymi podejmowanie uchwał w sprawach majątkowych gminy, dotyczących sprzedaży nieruchomości stanowiących własność gminy. Zgodnie z art. 13 ust. 1 ustawy o gospodarce nieruchomościami, nieruchomość będąca własnością gminy może być przedmiotem sprzedaży.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Przeznaczona do sprzedaży nieruchomość, oznaczona jako działka nr 164/2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>5</w:t>
      </w:r>
      <w:r>
        <w:rPr>
          <w:rFonts w:ascii="Times New Roman" w:hAnsi="Times New Roman"/>
          <w:b w:val="0"/>
          <w:caps w:val="0"/>
          <w:sz w:val="22"/>
        </w:rPr>
        <w:t>, objęta jest miejscowym planem zagospodarowania przestrzennego, zgodnie z którym przeznaczona jest pod zabudowę mieszkaniową jednorodzinną, oznaczoną na rysunku planu symbolem 2MN. Plan został uchwalony Uchwałą Nr XLIV/353/2018 Rady Miejskiej w Sępólnie Krajeńskim z dnia 30 maja 2018 r.</w:t>
      </w:r>
    </w:p>
    <w:p>
      <w:pPr>
        <w:keepNext w:val="1"/>
        <w:keepLines w:val="1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Projekt uchwały został pozytywnie zaopiniowany przez Komisję Gospodarki Komunalnej oraz Porządku Publicznego Rady Miejskiej w Sępólnie Krajeńskim.</w:t>
      </w: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blPrEx>
          <w:tblW w:w="5000" w:type="pct"/>
        </w:tblPrEx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jc w:val="left"/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</w:pPr>
          </w:p>
        </w:tc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firstLine="0" w:left="1134" w:right="113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instrText>MERGEFIELD SIGNATURE_0_0__FUNCTION \* MERGEFORMAT</w:instrTex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br w:type="textWrapping"/>
              <w:br w:type="textWrapping"/>
              <w:br w:type="textWrapping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SIGNATURE_0_0_FIRSTNAME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Artur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SIGNATURE_0_0_LASTNAME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Juhnke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Polczyńska</dc:creator>
  <dcterms:created xsi:type="dcterms:W3CDTF">2026-01-13T12:54:45Z</dcterms:created>
  <cp:lastModifiedBy>UMSK\M.Frosina</cp:lastModifiedBy>
  <dcterms:modified xsi:type="dcterms:W3CDTF">2026-11-03T08:08:18Z</dcterms:modified>
  <cp:revision>35</cp:revision>
  <dc:subject>w sprawie sprzedaży nieruchomości gruntowej nr 1086/4 położonej przy ul. Targowej w Sępólnie Krajeńskim</dc:subject>
  <dc:title>Uchwała nr  XXIII/.../2026 z dnia 28 stycznia 2026 r.</dc:title>
</cp:coreProperties>
</file>