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theme/theme1.xml" ContentType="application/vnd.openxmlformats-officedocument.theme+xml"/>
</Types>
</file>

<file path=_rels/.rels>&#65279;<?xml version="1.0" encoding="utf-8"?><Relationships xmlns="http://schemas.openxmlformats.org/package/2006/relationships"><Relationship Id="R5D74D08D" Type="http://schemas.openxmlformats.org/officeDocument/2006/relationships/officeDocument" Target="/word/document.xml" /><Relationship Id="coreR5D74D08D" Type="http://schemas.openxmlformats.org/package/2006/relationships/metadata/core-properties" Target="/docProps/core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ody>
    <w:p/>
    <w:p>
      <w:pPr>
        <w:keepNext w:val="0"/>
        <w:keepLines w:val="0"/>
        <w:ind w:firstLine="0" w:left="0" w:right="0"/>
        <w:jc w:val="center"/>
        <w:rPr>
          <w:rFonts w:ascii="Times New Roman" w:hAnsi="Times New Roman"/>
          <w:sz w:val="22"/>
        </w:rPr>
      </w:pPr>
      <w:r>
        <w:rPr>
          <w:rFonts w:ascii="Times New Roman" w:hAnsi="Times New Roman"/>
          <w:b w:val="1"/>
          <w:caps w:val="0"/>
          <w:sz w:val="22"/>
        </w:rPr>
        <w:t>Uzasadnienie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left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1"/>
          <w:i w:val="1"/>
          <w:caps w:val="0"/>
          <w:sz w:val="22"/>
          <w:vertAlign w:val="baseline"/>
        </w:rPr>
        <w:t>Zmiana planu dochodów – zmniejszenie o 150 110, 28 zł</w:t>
      </w:r>
    </w:p>
    <w:tbl>
      <w:tblPr>
        <w:tblBorders>
          <w:top w:val="single" w:sz="4" w:space="0" w:shadow="0" w:frame="0"/>
          <w:left w:val="single" w:sz="4" w:space="0" w:shadow="0" w:frame="0"/>
          <w:bottom w:val="single" w:sz="4" w:space="0" w:shadow="0" w:frame="0"/>
          <w:right w:val="single" w:sz="4" w:space="0" w:shadow="0" w:frame="0"/>
          <w:insideH w:val="single" w:sz="4" w:space="0" w:shadow="0" w:frame="0"/>
          <w:insideV w:val="single" w:sz="4" w:space="0" w:shadow="0" w:frame="0"/>
        </w:tblBorders>
        <w:tblLayout w:type="fixed"/>
        <w:tblCellMar>
          <w:left w:w="108" w:type="dxa"/>
          <w:right w:w="108" w:type="dxa"/>
        </w:tblCellMar>
      </w:tblPr>
      <w:tblGrid/>
      <w:tr>
        <w:tblPrEx>
          <w:tblW w:w="5000" w:type="pct"/>
          <w:tblLayout w:type="fixed"/>
        </w:tblPrEx>
        <w:trPr>
          <w:trHeight w:hRule="atLeast" w:val="274"/>
        </w:trPr>
        <w:tc>
          <w:tcPr>
            <w:tcW w:w="6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8"/>
              </w:rPr>
              <w:t>Dział</w:t>
            </w:r>
          </w:p>
        </w:tc>
        <w:tc>
          <w:tcPr>
            <w:tcW w:w="900" w:type="dxa"/>
            <w:tcBorders>
              <w:top w:val="single" w:sz="4" w:space="0" w:shadow="0" w:frame="0"/>
              <w:left w:val="nil" w:sz="0" w:space="0" w:shadow="0" w:frame="0"/>
              <w:bottom w:val="single" w:sz="4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8"/>
              </w:rPr>
              <w:t>Rozdział</w:t>
            </w:r>
          </w:p>
        </w:tc>
        <w:tc>
          <w:tcPr>
            <w:tcW w:w="915" w:type="dxa"/>
            <w:tcBorders>
              <w:top w:val="single" w:sz="4" w:space="0" w:shadow="0" w:frame="0"/>
              <w:left w:val="single" w:sz="2" w:space="0" w:shadow="0" w:frame="0"/>
              <w:bottom w:val="single" w:sz="4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8"/>
              </w:rPr>
              <w:t>Paragraf</w:t>
            </w:r>
          </w:p>
        </w:tc>
        <w:tc>
          <w:tcPr>
            <w:tcW w:w="3780" w:type="dxa"/>
            <w:tcBorders>
              <w:top w:val="single" w:sz="4" w:space="0" w:shadow="0" w:frame="0"/>
              <w:left w:val="single" w:sz="2" w:space="0" w:shadow="0" w:frame="0"/>
              <w:bottom w:val="single" w:sz="4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8"/>
              </w:rPr>
              <w:t>Treść</w:t>
            </w:r>
          </w:p>
        </w:tc>
        <w:tc>
          <w:tcPr>
            <w:tcW w:w="1320" w:type="dxa"/>
            <w:tcBorders>
              <w:top w:val="single" w:sz="4" w:space="0" w:shadow="0" w:frame="0"/>
              <w:left w:val="nil" w:sz="0" w:space="0" w:shadow="0" w:frame="0"/>
              <w:bottom w:val="single" w:sz="4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8"/>
              </w:rPr>
              <w:t>Przed zmianą</w:t>
            </w:r>
          </w:p>
        </w:tc>
        <w:tc>
          <w:tcPr>
            <w:tcW w:w="1170" w:type="dxa"/>
            <w:tcBorders>
              <w:top w:val="single" w:sz="4" w:space="0" w:shadow="0" w:frame="0"/>
              <w:left w:val="nil" w:sz="0" w:space="0" w:shadow="0" w:frame="0"/>
              <w:bottom w:val="single" w:sz="4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8"/>
              </w:rPr>
              <w:t>Zmiana</w:t>
            </w:r>
          </w:p>
        </w:tc>
        <w:tc>
          <w:tcPr>
            <w:tcW w:w="1305" w:type="dxa"/>
            <w:tcBorders>
              <w:top w:val="single" w:sz="4" w:space="0" w:shadow="0" w:frame="0"/>
              <w:left w:val="single" w:sz="2" w:space="0" w:shadow="0" w:frame="0"/>
              <w:bottom w:val="single" w:sz="4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8"/>
              </w:rPr>
              <w:t>Po zmianie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90" w:type="dxa"/>
            <w:tcBorders>
              <w:top w:val="nil" w:sz="0" w:space="0" w:shadow="0" w:frame="0"/>
              <w:left w:val="single" w:sz="2" w:space="0" w:shadow="0" w:frame="0"/>
              <w:bottom w:val="single" w:sz="4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010</w:t>
            </w:r>
          </w:p>
        </w:tc>
        <w:tc>
          <w:tcPr>
            <w:tcW w:w="900" w:type="dxa"/>
            <w:tcBorders>
              <w:top w:val="nil" w:sz="0" w:space="0" w:shadow="0" w:frame="0"/>
              <w:left w:val="nil" w:sz="0" w:space="0" w:shadow="0" w:frame="0"/>
              <w:bottom w:val="single" w:sz="4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4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780" w:type="dxa"/>
            <w:tcBorders>
              <w:top w:val="nil" w:sz="0" w:space="0" w:shadow="0" w:frame="0"/>
              <w:left w:val="single" w:sz="2" w:space="0" w:shadow="0" w:frame="0"/>
              <w:bottom w:val="single" w:sz="4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Rolnictwo i łowiectwo</w:t>
            </w:r>
          </w:p>
        </w:tc>
        <w:tc>
          <w:tcPr>
            <w:tcW w:w="1320" w:type="dxa"/>
            <w:tcBorders>
              <w:top w:val="nil" w:sz="0" w:space="0" w:shadow="0" w:frame="0"/>
              <w:left w:val="nil" w:sz="0" w:space="0" w:shadow="0" w:frame="0"/>
              <w:bottom w:val="single" w:sz="4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4 341 332,01</w:t>
            </w:r>
          </w:p>
        </w:tc>
        <w:tc>
          <w:tcPr>
            <w:tcW w:w="1170" w:type="dxa"/>
            <w:tcBorders>
              <w:top w:val="nil" w:sz="0" w:space="0" w:shadow="0" w:frame="0"/>
              <w:left w:val="nil" w:sz="0" w:space="0" w:shadow="0" w:frame="0"/>
              <w:bottom w:val="single" w:sz="4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-235 082,00</w:t>
            </w:r>
          </w:p>
        </w:tc>
        <w:tc>
          <w:tcPr>
            <w:tcW w:w="1305" w:type="dxa"/>
            <w:tcBorders>
              <w:top w:val="nil" w:sz="0" w:space="0" w:shadow="0" w:frame="0"/>
              <w:left w:val="single" w:sz="2" w:space="0" w:shadow="0" w:frame="0"/>
              <w:bottom w:val="single" w:sz="4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4 106 250,01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9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01044</w:t>
            </w: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7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Infrastruktura sanitacyjna wsi</w:t>
            </w:r>
          </w:p>
        </w:tc>
        <w:tc>
          <w:tcPr>
            <w:tcW w:w="132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2 389 344,00</w:t>
            </w:r>
          </w:p>
        </w:tc>
        <w:tc>
          <w:tcPr>
            <w:tcW w:w="117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-235 082,00</w:t>
            </w:r>
          </w:p>
        </w:tc>
        <w:tc>
          <w:tcPr>
            <w:tcW w:w="130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2 154 262,00</w:t>
            </w:r>
          </w:p>
        </w:tc>
      </w:tr>
      <w:tr>
        <w:tblPrEx>
          <w:tblW w:w="5000" w:type="pct"/>
          <w:tblLayout w:type="fixed"/>
        </w:tblPrEx>
        <w:trPr>
          <w:trHeight w:hRule="atLeast" w:val="1125"/>
        </w:trPr>
        <w:tc>
          <w:tcPr>
            <w:tcW w:w="69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6297</w:t>
            </w:r>
          </w:p>
        </w:tc>
        <w:tc>
          <w:tcPr>
            <w:tcW w:w="37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Środki na dofinansowanie własnych inwestycji gmin, powiatów (związków gmin, zwiazków powiatowo-gminnych, związków powiatów), samorządów województw, pozyskane z innych źródeł</w:t>
            </w:r>
          </w:p>
        </w:tc>
        <w:tc>
          <w:tcPr>
            <w:tcW w:w="132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2 389 344,00</w:t>
            </w:r>
          </w:p>
        </w:tc>
        <w:tc>
          <w:tcPr>
            <w:tcW w:w="117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-235 082,00</w:t>
            </w:r>
          </w:p>
        </w:tc>
        <w:tc>
          <w:tcPr>
            <w:tcW w:w="130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2 154 262,00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Rozliczenie dofinansowania budowy kanalizacji sanitarnej w Lutowie do wysokości otrzymanych środków PROW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9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600</w:t>
            </w:r>
          </w:p>
        </w:tc>
        <w:tc>
          <w:tcPr>
            <w:tcW w:w="90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78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Transport i łączność</w:t>
            </w:r>
          </w:p>
        </w:tc>
        <w:tc>
          <w:tcPr>
            <w:tcW w:w="132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5 040 939,00</w:t>
            </w:r>
          </w:p>
        </w:tc>
        <w:tc>
          <w:tcPr>
            <w:tcW w:w="117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500,00</w:t>
            </w:r>
          </w:p>
        </w:tc>
        <w:tc>
          <w:tcPr>
            <w:tcW w:w="130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5 041 439,00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9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60016</w:t>
            </w: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7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Drogi publiczne gminne</w:t>
            </w:r>
          </w:p>
        </w:tc>
        <w:tc>
          <w:tcPr>
            <w:tcW w:w="132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4 496 939,00</w:t>
            </w:r>
          </w:p>
        </w:tc>
        <w:tc>
          <w:tcPr>
            <w:tcW w:w="117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-10 000,00</w:t>
            </w:r>
          </w:p>
        </w:tc>
        <w:tc>
          <w:tcPr>
            <w:tcW w:w="130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4 486 939,00</w:t>
            </w:r>
          </w:p>
        </w:tc>
      </w:tr>
      <w:tr>
        <w:tblPrEx>
          <w:tblW w:w="5000" w:type="pct"/>
          <w:tblLayout w:type="fixed"/>
        </w:tblPrEx>
        <w:trPr>
          <w:trHeight w:hRule="atLeast" w:val="432"/>
        </w:trPr>
        <w:tc>
          <w:tcPr>
            <w:tcW w:w="69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0960</w:t>
            </w:r>
          </w:p>
        </w:tc>
        <w:tc>
          <w:tcPr>
            <w:tcW w:w="37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Wpływy z otrzymanych spadków, zapisów i darowizn w postaci pieniężnej</w:t>
            </w:r>
          </w:p>
        </w:tc>
        <w:tc>
          <w:tcPr>
            <w:tcW w:w="132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10 000,00</w:t>
            </w:r>
          </w:p>
        </w:tc>
        <w:tc>
          <w:tcPr>
            <w:tcW w:w="117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-10 000,00</w:t>
            </w:r>
          </w:p>
        </w:tc>
        <w:tc>
          <w:tcPr>
            <w:tcW w:w="130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Zmniejszenie planu - przesunięcie realizacji finansowej zadania na 2026 rok (dokumentacja ul. Wysoka)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9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60019</w:t>
            </w:r>
          </w:p>
        </w:tc>
        <w:tc>
          <w:tcPr>
            <w:tcW w:w="91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78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Płatne parkowanie</w:t>
            </w:r>
          </w:p>
        </w:tc>
        <w:tc>
          <w:tcPr>
            <w:tcW w:w="132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203 000,00</w:t>
            </w:r>
          </w:p>
        </w:tc>
        <w:tc>
          <w:tcPr>
            <w:tcW w:w="117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10 500,00</w:t>
            </w:r>
          </w:p>
        </w:tc>
        <w:tc>
          <w:tcPr>
            <w:tcW w:w="130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213 500,00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825"/>
        </w:trPr>
        <w:tc>
          <w:tcPr>
            <w:tcW w:w="69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0490</w:t>
            </w:r>
          </w:p>
        </w:tc>
        <w:tc>
          <w:tcPr>
            <w:tcW w:w="37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Wpływy z innych lokalnych opłat pobieranych przez jednostki samorządu terytorialnego na podstawie odrębnych ustaw</w:t>
            </w:r>
          </w:p>
        </w:tc>
        <w:tc>
          <w:tcPr>
            <w:tcW w:w="132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200 000,00</w:t>
            </w:r>
          </w:p>
        </w:tc>
        <w:tc>
          <w:tcPr>
            <w:tcW w:w="117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10 500,00</w:t>
            </w:r>
          </w:p>
        </w:tc>
        <w:tc>
          <w:tcPr>
            <w:tcW w:w="130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210 500,00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Zwiększenie do wysokości planowanych wpływów - opłaty SPP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9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630</w:t>
            </w:r>
          </w:p>
        </w:tc>
        <w:tc>
          <w:tcPr>
            <w:tcW w:w="90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78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Turystyka</w:t>
            </w:r>
          </w:p>
        </w:tc>
        <w:tc>
          <w:tcPr>
            <w:tcW w:w="132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28 000,00</w:t>
            </w:r>
          </w:p>
        </w:tc>
        <w:tc>
          <w:tcPr>
            <w:tcW w:w="117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-7 883,35</w:t>
            </w:r>
          </w:p>
        </w:tc>
        <w:tc>
          <w:tcPr>
            <w:tcW w:w="130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20 116,65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9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63095</w:t>
            </w: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7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Pozostała działalność</w:t>
            </w:r>
          </w:p>
        </w:tc>
        <w:tc>
          <w:tcPr>
            <w:tcW w:w="132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28 000,00</w:t>
            </w:r>
          </w:p>
        </w:tc>
        <w:tc>
          <w:tcPr>
            <w:tcW w:w="117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-7 883,35</w:t>
            </w:r>
          </w:p>
        </w:tc>
        <w:tc>
          <w:tcPr>
            <w:tcW w:w="130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20 116,65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9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0690</w:t>
            </w:r>
          </w:p>
        </w:tc>
        <w:tc>
          <w:tcPr>
            <w:tcW w:w="37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Wpływy z różnych opłat</w:t>
            </w:r>
          </w:p>
        </w:tc>
        <w:tc>
          <w:tcPr>
            <w:tcW w:w="132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28 000,00</w:t>
            </w:r>
          </w:p>
        </w:tc>
        <w:tc>
          <w:tcPr>
            <w:tcW w:w="117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-7 883,35</w:t>
            </w:r>
          </w:p>
        </w:tc>
        <w:tc>
          <w:tcPr>
            <w:tcW w:w="130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20 116,65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Zmniejszenie planów do wysokości faktycznych wpływów - opłaty za biwakowanie CSiR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9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700</w:t>
            </w:r>
          </w:p>
        </w:tc>
        <w:tc>
          <w:tcPr>
            <w:tcW w:w="90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78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Gospodarka mieszkaniowa</w:t>
            </w:r>
          </w:p>
        </w:tc>
        <w:tc>
          <w:tcPr>
            <w:tcW w:w="132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5 907 646,47</w:t>
            </w:r>
          </w:p>
        </w:tc>
        <w:tc>
          <w:tcPr>
            <w:tcW w:w="117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-180 624,00</w:t>
            </w:r>
          </w:p>
        </w:tc>
        <w:tc>
          <w:tcPr>
            <w:tcW w:w="130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5 727 022,47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9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70005</w:t>
            </w: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7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Gospodarka gruntami i nieruchomościami</w:t>
            </w:r>
          </w:p>
        </w:tc>
        <w:tc>
          <w:tcPr>
            <w:tcW w:w="132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1 652 134,00</w:t>
            </w:r>
          </w:p>
        </w:tc>
        <w:tc>
          <w:tcPr>
            <w:tcW w:w="117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-280 824,00</w:t>
            </w:r>
          </w:p>
        </w:tc>
        <w:tc>
          <w:tcPr>
            <w:tcW w:w="130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1 371 310,00</w:t>
            </w:r>
          </w:p>
        </w:tc>
      </w:tr>
      <w:tr>
        <w:tblPrEx>
          <w:tblW w:w="5000" w:type="pct"/>
          <w:tblLayout w:type="fixed"/>
        </w:tblPrEx>
        <w:trPr>
          <w:trHeight w:hRule="atLeast" w:val="432"/>
        </w:trPr>
        <w:tc>
          <w:tcPr>
            <w:tcW w:w="69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0550</w:t>
            </w:r>
          </w:p>
        </w:tc>
        <w:tc>
          <w:tcPr>
            <w:tcW w:w="37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Wpływy z opłat z tytułu użytkowania wieczystego nieruchomości</w:t>
            </w:r>
          </w:p>
        </w:tc>
        <w:tc>
          <w:tcPr>
            <w:tcW w:w="132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100 000,00</w:t>
            </w:r>
          </w:p>
        </w:tc>
        <w:tc>
          <w:tcPr>
            <w:tcW w:w="117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500,00</w:t>
            </w:r>
          </w:p>
        </w:tc>
        <w:tc>
          <w:tcPr>
            <w:tcW w:w="130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100 500,00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432"/>
        </w:trPr>
        <w:tc>
          <w:tcPr>
            <w:tcW w:w="69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0770</w:t>
            </w:r>
          </w:p>
        </w:tc>
        <w:tc>
          <w:tcPr>
            <w:tcW w:w="37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Wpłaty z tytułu odpłatnego nabycia prawa własności oraz prawa użytkowania wieczystego nieruchomości</w:t>
            </w:r>
          </w:p>
        </w:tc>
        <w:tc>
          <w:tcPr>
            <w:tcW w:w="132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470 000,00</w:t>
            </w:r>
          </w:p>
        </w:tc>
        <w:tc>
          <w:tcPr>
            <w:tcW w:w="117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-281 624,00</w:t>
            </w:r>
          </w:p>
        </w:tc>
        <w:tc>
          <w:tcPr>
            <w:tcW w:w="130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188 376,00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9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0870</w:t>
            </w:r>
          </w:p>
        </w:tc>
        <w:tc>
          <w:tcPr>
            <w:tcW w:w="37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Wpływy ze sprzedaży składników majątkowych</w:t>
            </w:r>
          </w:p>
        </w:tc>
        <w:tc>
          <w:tcPr>
            <w:tcW w:w="132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1 634,00</w:t>
            </w:r>
          </w:p>
        </w:tc>
        <w:tc>
          <w:tcPr>
            <w:tcW w:w="117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700,00</w:t>
            </w:r>
          </w:p>
        </w:tc>
        <w:tc>
          <w:tcPr>
            <w:tcW w:w="130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2 334,00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9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0920</w:t>
            </w:r>
          </w:p>
        </w:tc>
        <w:tc>
          <w:tcPr>
            <w:tcW w:w="37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Wpływy z pozostałych odsetek</w:t>
            </w:r>
          </w:p>
        </w:tc>
        <w:tc>
          <w:tcPr>
            <w:tcW w:w="132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2 000,00</w:t>
            </w:r>
          </w:p>
        </w:tc>
        <w:tc>
          <w:tcPr>
            <w:tcW w:w="117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100,00</w:t>
            </w:r>
          </w:p>
        </w:tc>
        <w:tc>
          <w:tcPr>
            <w:tcW w:w="130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2 100,00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9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0940</w:t>
            </w:r>
          </w:p>
        </w:tc>
        <w:tc>
          <w:tcPr>
            <w:tcW w:w="37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Wpływy z rozliczeń/zwrotów z lat ubiegłych</w:t>
            </w:r>
          </w:p>
        </w:tc>
        <w:tc>
          <w:tcPr>
            <w:tcW w:w="132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500,00</w:t>
            </w:r>
          </w:p>
        </w:tc>
        <w:tc>
          <w:tcPr>
            <w:tcW w:w="117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-500,00</w:t>
            </w:r>
          </w:p>
        </w:tc>
        <w:tc>
          <w:tcPr>
            <w:tcW w:w="130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Przesunięcie planów do wysokości faktycznego wykonania - gospodarka nieruchomościami, w tym sprzedaż gruntów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9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70007</w:t>
            </w:r>
          </w:p>
        </w:tc>
        <w:tc>
          <w:tcPr>
            <w:tcW w:w="91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78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Gospodarowanie mieszkaniowym zasobem gminy</w:t>
            </w:r>
          </w:p>
        </w:tc>
        <w:tc>
          <w:tcPr>
            <w:tcW w:w="132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1 178 284,00</w:t>
            </w:r>
          </w:p>
        </w:tc>
        <w:tc>
          <w:tcPr>
            <w:tcW w:w="117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100 200,00</w:t>
            </w:r>
          </w:p>
        </w:tc>
        <w:tc>
          <w:tcPr>
            <w:tcW w:w="130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1 278 484,00</w:t>
            </w:r>
          </w:p>
        </w:tc>
      </w:tr>
      <w:tr>
        <w:tblPrEx>
          <w:tblW w:w="5000" w:type="pct"/>
          <w:tblLayout w:type="fixed"/>
        </w:tblPrEx>
        <w:trPr>
          <w:trHeight w:hRule="atLeast" w:val="1185"/>
        </w:trPr>
        <w:tc>
          <w:tcPr>
            <w:tcW w:w="69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0750</w:t>
            </w:r>
          </w:p>
        </w:tc>
        <w:tc>
          <w:tcPr>
            <w:tcW w:w="37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Wpływy z najmu i dzierżawy składników majątkowych Skarbu Państwa, jednostek samorządu terytorialnego lub innych jednostek zaliczanych do sektora finansów publicznych oraz innych umów o podobnym charakterze</w:t>
            </w:r>
          </w:p>
        </w:tc>
        <w:tc>
          <w:tcPr>
            <w:tcW w:w="132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1 134 044,00</w:t>
            </w:r>
          </w:p>
        </w:tc>
        <w:tc>
          <w:tcPr>
            <w:tcW w:w="117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100 200,00</w:t>
            </w:r>
          </w:p>
        </w:tc>
        <w:tc>
          <w:tcPr>
            <w:tcW w:w="130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1 234 244,00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Zwiększenie do wysokości planowanych wpływów - czynsze od lokali komunalnych administrowanych przez ZGK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9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750</w:t>
            </w:r>
          </w:p>
        </w:tc>
        <w:tc>
          <w:tcPr>
            <w:tcW w:w="90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78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Administracja publiczna</w:t>
            </w:r>
          </w:p>
        </w:tc>
        <w:tc>
          <w:tcPr>
            <w:tcW w:w="132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1 145 047,74</w:t>
            </w:r>
          </w:p>
        </w:tc>
        <w:tc>
          <w:tcPr>
            <w:tcW w:w="117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44 044,00</w:t>
            </w:r>
          </w:p>
        </w:tc>
        <w:tc>
          <w:tcPr>
            <w:tcW w:w="130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1 189 091,74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9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75023</w:t>
            </w: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7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Urzędy gmin (miast i miast na prawach powiatu)</w:t>
            </w:r>
          </w:p>
        </w:tc>
        <w:tc>
          <w:tcPr>
            <w:tcW w:w="132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245 541,13</w:t>
            </w:r>
          </w:p>
        </w:tc>
        <w:tc>
          <w:tcPr>
            <w:tcW w:w="117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43 854,00</w:t>
            </w:r>
          </w:p>
        </w:tc>
        <w:tc>
          <w:tcPr>
            <w:tcW w:w="130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289 395,13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9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0920</w:t>
            </w:r>
          </w:p>
        </w:tc>
        <w:tc>
          <w:tcPr>
            <w:tcW w:w="37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Wpływy z pozostałych odsetek</w:t>
            </w:r>
          </w:p>
        </w:tc>
        <w:tc>
          <w:tcPr>
            <w:tcW w:w="132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197 147,75</w:t>
            </w:r>
          </w:p>
        </w:tc>
        <w:tc>
          <w:tcPr>
            <w:tcW w:w="117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43 854,00</w:t>
            </w:r>
          </w:p>
        </w:tc>
        <w:tc>
          <w:tcPr>
            <w:tcW w:w="130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241 001,75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Zwiększenie do wysokości planowanych wpływów - odsetki bankowe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9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75085</w:t>
            </w:r>
          </w:p>
        </w:tc>
        <w:tc>
          <w:tcPr>
            <w:tcW w:w="91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78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Wspólna obsługa jednostek samorządu terytorialnego</w:t>
            </w:r>
          </w:p>
        </w:tc>
        <w:tc>
          <w:tcPr>
            <w:tcW w:w="132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300,00</w:t>
            </w:r>
          </w:p>
        </w:tc>
        <w:tc>
          <w:tcPr>
            <w:tcW w:w="117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190,00</w:t>
            </w:r>
          </w:p>
        </w:tc>
        <w:tc>
          <w:tcPr>
            <w:tcW w:w="130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490,00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9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0920</w:t>
            </w:r>
          </w:p>
        </w:tc>
        <w:tc>
          <w:tcPr>
            <w:tcW w:w="37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Wpływy z pozostałych odsetek</w:t>
            </w:r>
          </w:p>
        </w:tc>
        <w:tc>
          <w:tcPr>
            <w:tcW w:w="132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17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190,00</w:t>
            </w:r>
          </w:p>
        </w:tc>
        <w:tc>
          <w:tcPr>
            <w:tcW w:w="130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190,00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Zwiększenie do wysokości planowanych wpływów - odsetki bankowe</w:t>
            </w:r>
          </w:p>
        </w:tc>
      </w:tr>
      <w:tr>
        <w:tblPrEx>
          <w:tblW w:w="5000" w:type="pct"/>
          <w:tblLayout w:type="fixed"/>
        </w:tblPrEx>
        <w:trPr>
          <w:trHeight w:hRule="atLeast" w:val="1080"/>
        </w:trPr>
        <w:tc>
          <w:tcPr>
            <w:tcW w:w="69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756</w:t>
            </w:r>
          </w:p>
        </w:tc>
        <w:tc>
          <w:tcPr>
            <w:tcW w:w="90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78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Dochody od osób prawnych, od osób fizycznych i od innych jednostek nieposiadających osobowości prawnej oraz wydatki związane z ich poborem</w:t>
            </w:r>
          </w:p>
        </w:tc>
        <w:tc>
          <w:tcPr>
            <w:tcW w:w="132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60 100 766,70</w:t>
            </w:r>
          </w:p>
        </w:tc>
        <w:tc>
          <w:tcPr>
            <w:tcW w:w="117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326 301,00</w:t>
            </w:r>
          </w:p>
        </w:tc>
        <w:tc>
          <w:tcPr>
            <w:tcW w:w="130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60 427 067,70</w:t>
            </w:r>
          </w:p>
        </w:tc>
      </w:tr>
      <w:tr>
        <w:tblPrEx>
          <w:tblW w:w="5000" w:type="pct"/>
          <w:tblLayout w:type="fixed"/>
        </w:tblPrEx>
        <w:trPr>
          <w:trHeight w:hRule="atLeast" w:val="525"/>
        </w:trPr>
        <w:tc>
          <w:tcPr>
            <w:tcW w:w="69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75601</w:t>
            </w: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7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Wpływy z podatku dochodowego od osób fizycznych</w:t>
            </w:r>
          </w:p>
        </w:tc>
        <w:tc>
          <w:tcPr>
            <w:tcW w:w="132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50 001,72</w:t>
            </w:r>
          </w:p>
        </w:tc>
        <w:tc>
          <w:tcPr>
            <w:tcW w:w="117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10 000,00</w:t>
            </w:r>
          </w:p>
        </w:tc>
        <w:tc>
          <w:tcPr>
            <w:tcW w:w="130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60 001,72</w:t>
            </w:r>
          </w:p>
        </w:tc>
      </w:tr>
      <w:tr>
        <w:tblPrEx>
          <w:tblW w:w="5000" w:type="pct"/>
          <w:tblLayout w:type="fixed"/>
        </w:tblPrEx>
        <w:trPr>
          <w:trHeight w:hRule="atLeast" w:val="432"/>
        </w:trPr>
        <w:tc>
          <w:tcPr>
            <w:tcW w:w="69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0350</w:t>
            </w:r>
          </w:p>
        </w:tc>
        <w:tc>
          <w:tcPr>
            <w:tcW w:w="37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Wpływy z podatku od działalności gospodarczej osób fizycznych, opłacanego w formie karty podatkowej</w:t>
            </w:r>
          </w:p>
        </w:tc>
        <w:tc>
          <w:tcPr>
            <w:tcW w:w="132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50 001,72</w:t>
            </w:r>
          </w:p>
        </w:tc>
        <w:tc>
          <w:tcPr>
            <w:tcW w:w="117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10 000,00</w:t>
            </w:r>
          </w:p>
        </w:tc>
        <w:tc>
          <w:tcPr>
            <w:tcW w:w="130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60 001,72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Zwiększenie do wysokości planowanych wpływów - karta podatkowa</w:t>
            </w:r>
          </w:p>
        </w:tc>
      </w:tr>
      <w:tr>
        <w:tblPrEx>
          <w:tblW w:w="5000" w:type="pct"/>
          <w:tblLayout w:type="fixed"/>
        </w:tblPrEx>
        <w:trPr>
          <w:trHeight w:hRule="atLeast" w:val="1110"/>
        </w:trPr>
        <w:tc>
          <w:tcPr>
            <w:tcW w:w="69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75615</w:t>
            </w:r>
          </w:p>
        </w:tc>
        <w:tc>
          <w:tcPr>
            <w:tcW w:w="91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78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Wpływy z podatku rolnego, podatku leśnego, podatku od czynności cywilnoprawnych, podatków i opłat lokalnych od osób prawnych i innych jednostek organizacyjnych</w:t>
            </w:r>
          </w:p>
        </w:tc>
        <w:tc>
          <w:tcPr>
            <w:tcW w:w="132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7 595 995,00</w:t>
            </w:r>
          </w:p>
        </w:tc>
        <w:tc>
          <w:tcPr>
            <w:tcW w:w="117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239 000,00</w:t>
            </w:r>
          </w:p>
        </w:tc>
        <w:tc>
          <w:tcPr>
            <w:tcW w:w="130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7 834 995,00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9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0310</w:t>
            </w:r>
          </w:p>
        </w:tc>
        <w:tc>
          <w:tcPr>
            <w:tcW w:w="37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Wpływy z podatku od nieruchomości</w:t>
            </w:r>
          </w:p>
        </w:tc>
        <w:tc>
          <w:tcPr>
            <w:tcW w:w="132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6 900 000,00</w:t>
            </w:r>
          </w:p>
        </w:tc>
        <w:tc>
          <w:tcPr>
            <w:tcW w:w="117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269 000,00</w:t>
            </w:r>
          </w:p>
        </w:tc>
        <w:tc>
          <w:tcPr>
            <w:tcW w:w="130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7 169 000,00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9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0320</w:t>
            </w:r>
          </w:p>
        </w:tc>
        <w:tc>
          <w:tcPr>
            <w:tcW w:w="37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Wpływy z podatku rolnego</w:t>
            </w:r>
          </w:p>
        </w:tc>
        <w:tc>
          <w:tcPr>
            <w:tcW w:w="132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135 000,00</w:t>
            </w:r>
          </w:p>
        </w:tc>
        <w:tc>
          <w:tcPr>
            <w:tcW w:w="117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10 000,00</w:t>
            </w:r>
          </w:p>
        </w:tc>
        <w:tc>
          <w:tcPr>
            <w:tcW w:w="130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145 000,00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9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0330</w:t>
            </w:r>
          </w:p>
        </w:tc>
        <w:tc>
          <w:tcPr>
            <w:tcW w:w="37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Wpływy z podatku leśnego</w:t>
            </w:r>
          </w:p>
        </w:tc>
        <w:tc>
          <w:tcPr>
            <w:tcW w:w="132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290 000,00</w:t>
            </w:r>
          </w:p>
        </w:tc>
        <w:tc>
          <w:tcPr>
            <w:tcW w:w="117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-40 000,00</w:t>
            </w:r>
          </w:p>
        </w:tc>
        <w:tc>
          <w:tcPr>
            <w:tcW w:w="130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250 000,00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Zwiększenie do wysokości złożonych deklaracji - podatki osoby prawne</w:t>
            </w:r>
          </w:p>
        </w:tc>
      </w:tr>
      <w:tr>
        <w:tblPrEx>
          <w:tblW w:w="5000" w:type="pct"/>
          <w:tblLayout w:type="fixed"/>
        </w:tblPrEx>
        <w:trPr>
          <w:trHeight w:hRule="atLeast" w:val="1005"/>
        </w:trPr>
        <w:tc>
          <w:tcPr>
            <w:tcW w:w="69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75616</w:t>
            </w:r>
          </w:p>
        </w:tc>
        <w:tc>
          <w:tcPr>
            <w:tcW w:w="91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78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Wpływy z podatku rolnego, podatku leśnego, podatku od spadków i darowizn, podatku od czynności cywilno-prawnych oraz podatków i opłat lokalnych od osób fizycznych</w:t>
            </w:r>
          </w:p>
        </w:tc>
        <w:tc>
          <w:tcPr>
            <w:tcW w:w="132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8 158 000,00</w:t>
            </w:r>
          </w:p>
        </w:tc>
        <w:tc>
          <w:tcPr>
            <w:tcW w:w="117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77 301,00</w:t>
            </w:r>
          </w:p>
        </w:tc>
        <w:tc>
          <w:tcPr>
            <w:tcW w:w="130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8 235 301,00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9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0310</w:t>
            </w:r>
          </w:p>
        </w:tc>
        <w:tc>
          <w:tcPr>
            <w:tcW w:w="37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Wpływy z podatku od nieruchomości</w:t>
            </w:r>
          </w:p>
        </w:tc>
        <w:tc>
          <w:tcPr>
            <w:tcW w:w="132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5 000 000,00</w:t>
            </w:r>
          </w:p>
        </w:tc>
        <w:tc>
          <w:tcPr>
            <w:tcW w:w="117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50 000,00</w:t>
            </w:r>
          </w:p>
        </w:tc>
        <w:tc>
          <w:tcPr>
            <w:tcW w:w="130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5 050 000,00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9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0320</w:t>
            </w:r>
          </w:p>
        </w:tc>
        <w:tc>
          <w:tcPr>
            <w:tcW w:w="37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Wpływy z podatku rolnego</w:t>
            </w:r>
          </w:p>
        </w:tc>
        <w:tc>
          <w:tcPr>
            <w:tcW w:w="132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1 600 000,00</w:t>
            </w:r>
          </w:p>
        </w:tc>
        <w:tc>
          <w:tcPr>
            <w:tcW w:w="117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20 000,00</w:t>
            </w:r>
          </w:p>
        </w:tc>
        <w:tc>
          <w:tcPr>
            <w:tcW w:w="130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1 620 000,00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9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0370</w:t>
            </w:r>
          </w:p>
        </w:tc>
        <w:tc>
          <w:tcPr>
            <w:tcW w:w="37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Wpływy z opłaty od posiadania psów</w:t>
            </w:r>
          </w:p>
        </w:tc>
        <w:tc>
          <w:tcPr>
            <w:tcW w:w="132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38 000,00</w:t>
            </w:r>
          </w:p>
        </w:tc>
        <w:tc>
          <w:tcPr>
            <w:tcW w:w="117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1 000,00</w:t>
            </w:r>
          </w:p>
        </w:tc>
        <w:tc>
          <w:tcPr>
            <w:tcW w:w="130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39 000,00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9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0500</w:t>
            </w:r>
          </w:p>
        </w:tc>
        <w:tc>
          <w:tcPr>
            <w:tcW w:w="37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Wpływy z podatku od czynności cywilnoprawnych</w:t>
            </w:r>
          </w:p>
        </w:tc>
        <w:tc>
          <w:tcPr>
            <w:tcW w:w="132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850 000,00</w:t>
            </w:r>
          </w:p>
        </w:tc>
        <w:tc>
          <w:tcPr>
            <w:tcW w:w="117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5 301,00</w:t>
            </w:r>
          </w:p>
        </w:tc>
        <w:tc>
          <w:tcPr>
            <w:tcW w:w="130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855 301,00</w:t>
            </w:r>
          </w:p>
        </w:tc>
      </w:tr>
      <w:tr>
        <w:tblPrEx>
          <w:tblW w:w="5000" w:type="pct"/>
          <w:tblLayout w:type="fixed"/>
        </w:tblPrEx>
        <w:trPr>
          <w:trHeight w:hRule="atLeast" w:val="432"/>
        </w:trPr>
        <w:tc>
          <w:tcPr>
            <w:tcW w:w="69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0640</w:t>
            </w:r>
          </w:p>
        </w:tc>
        <w:tc>
          <w:tcPr>
            <w:tcW w:w="37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Wpływy z tytułu kosztów egzekucyjnych, opłaty komorniczej i kosztów upomnień</w:t>
            </w:r>
          </w:p>
        </w:tc>
        <w:tc>
          <w:tcPr>
            <w:tcW w:w="132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15 000,00</w:t>
            </w:r>
          </w:p>
        </w:tc>
        <w:tc>
          <w:tcPr>
            <w:tcW w:w="117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1 000,00</w:t>
            </w:r>
          </w:p>
        </w:tc>
        <w:tc>
          <w:tcPr>
            <w:tcW w:w="130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16 000,00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Zwiększenie do wysokości złożonych deklaracji - podatki osoby fizyczne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9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758</w:t>
            </w:r>
          </w:p>
        </w:tc>
        <w:tc>
          <w:tcPr>
            <w:tcW w:w="90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78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Różne rozliczenia</w:t>
            </w:r>
          </w:p>
        </w:tc>
        <w:tc>
          <w:tcPr>
            <w:tcW w:w="132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14 505 810,00</w:t>
            </w:r>
          </w:p>
        </w:tc>
        <w:tc>
          <w:tcPr>
            <w:tcW w:w="117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8 284,00</w:t>
            </w:r>
          </w:p>
        </w:tc>
        <w:tc>
          <w:tcPr>
            <w:tcW w:w="130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14 514 094,00</w:t>
            </w:r>
          </w:p>
        </w:tc>
      </w:tr>
      <w:tr>
        <w:tblPrEx>
          <w:tblW w:w="5000" w:type="pct"/>
          <w:tblLayout w:type="fixed"/>
        </w:tblPrEx>
        <w:trPr>
          <w:trHeight w:hRule="atLeast" w:val="432"/>
        </w:trPr>
        <w:tc>
          <w:tcPr>
            <w:tcW w:w="69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75835</w:t>
            </w: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7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Rezerwa na uzupełnienie dochodów jednostek samorządu terytorialnego</w:t>
            </w:r>
          </w:p>
        </w:tc>
        <w:tc>
          <w:tcPr>
            <w:tcW w:w="132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244 901,00</w:t>
            </w:r>
          </w:p>
        </w:tc>
        <w:tc>
          <w:tcPr>
            <w:tcW w:w="117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8 284,00</w:t>
            </w:r>
          </w:p>
        </w:tc>
        <w:tc>
          <w:tcPr>
            <w:tcW w:w="130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253 185,00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9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2750</w:t>
            </w:r>
          </w:p>
        </w:tc>
        <w:tc>
          <w:tcPr>
            <w:tcW w:w="37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Środki na uzupełnienie dochodów gmin</w:t>
            </w:r>
          </w:p>
        </w:tc>
        <w:tc>
          <w:tcPr>
            <w:tcW w:w="132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244 901,00</w:t>
            </w:r>
          </w:p>
        </w:tc>
        <w:tc>
          <w:tcPr>
            <w:tcW w:w="117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8 284,00</w:t>
            </w:r>
          </w:p>
        </w:tc>
        <w:tc>
          <w:tcPr>
            <w:tcW w:w="130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253 185,00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Rezerwa subwencji ogólnej dla szkół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9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801</w:t>
            </w:r>
          </w:p>
        </w:tc>
        <w:tc>
          <w:tcPr>
            <w:tcW w:w="90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78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Oświata i wychowanie</w:t>
            </w:r>
          </w:p>
        </w:tc>
        <w:tc>
          <w:tcPr>
            <w:tcW w:w="132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4 054 185,87</w:t>
            </w:r>
          </w:p>
        </w:tc>
        <w:tc>
          <w:tcPr>
            <w:tcW w:w="117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-87 940,00</w:t>
            </w:r>
          </w:p>
        </w:tc>
        <w:tc>
          <w:tcPr>
            <w:tcW w:w="130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3 966 245,87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9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80101</w:t>
            </w: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7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Szkoły podstawowe</w:t>
            </w:r>
          </w:p>
        </w:tc>
        <w:tc>
          <w:tcPr>
            <w:tcW w:w="132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2 391 394,40</w:t>
            </w:r>
          </w:p>
        </w:tc>
        <w:tc>
          <w:tcPr>
            <w:tcW w:w="117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-110 368,00</w:t>
            </w:r>
          </w:p>
        </w:tc>
        <w:tc>
          <w:tcPr>
            <w:tcW w:w="130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2 281 026,40</w:t>
            </w:r>
          </w:p>
        </w:tc>
      </w:tr>
      <w:tr>
        <w:tblPrEx>
          <w:tblW w:w="5000" w:type="pct"/>
          <w:tblLayout w:type="fixed"/>
        </w:tblPrEx>
        <w:trPr>
          <w:trHeight w:hRule="atLeast" w:val="495"/>
        </w:trPr>
        <w:tc>
          <w:tcPr>
            <w:tcW w:w="69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0570</w:t>
            </w:r>
          </w:p>
        </w:tc>
        <w:tc>
          <w:tcPr>
            <w:tcW w:w="37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Wpływy z tytułu grzywien, mandatów i innych kar pieniężnych od osób fizycznych</w:t>
            </w:r>
          </w:p>
        </w:tc>
        <w:tc>
          <w:tcPr>
            <w:tcW w:w="132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17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3 000,00</w:t>
            </w:r>
          </w:p>
        </w:tc>
        <w:tc>
          <w:tcPr>
            <w:tcW w:w="130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3 000,00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510"/>
        </w:trPr>
        <w:tc>
          <w:tcPr>
            <w:tcW w:w="69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0640</w:t>
            </w:r>
          </w:p>
        </w:tc>
        <w:tc>
          <w:tcPr>
            <w:tcW w:w="37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Wpływy z tytułu kosztów egzekucyjnych, opłaty komorniczej i kosztów upomnień</w:t>
            </w:r>
          </w:p>
        </w:tc>
        <w:tc>
          <w:tcPr>
            <w:tcW w:w="132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17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32,00</w:t>
            </w:r>
          </w:p>
        </w:tc>
        <w:tc>
          <w:tcPr>
            <w:tcW w:w="130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32,00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9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0690</w:t>
            </w:r>
          </w:p>
        </w:tc>
        <w:tc>
          <w:tcPr>
            <w:tcW w:w="37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Wpływy z różnych opłat</w:t>
            </w:r>
          </w:p>
        </w:tc>
        <w:tc>
          <w:tcPr>
            <w:tcW w:w="132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17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236,00</w:t>
            </w:r>
          </w:p>
        </w:tc>
        <w:tc>
          <w:tcPr>
            <w:tcW w:w="130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236,00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9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0920</w:t>
            </w:r>
          </w:p>
        </w:tc>
        <w:tc>
          <w:tcPr>
            <w:tcW w:w="37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Wpływy z pozostałych odsetek</w:t>
            </w:r>
          </w:p>
        </w:tc>
        <w:tc>
          <w:tcPr>
            <w:tcW w:w="132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17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1 010,00</w:t>
            </w:r>
          </w:p>
        </w:tc>
        <w:tc>
          <w:tcPr>
            <w:tcW w:w="130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1 010,00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Zwiększenie do wysokości planowanych wpływów - opłaty, odsetki bankowe szkoły podstawowe</w:t>
            </w:r>
          </w:p>
        </w:tc>
      </w:tr>
      <w:tr>
        <w:tblPrEx>
          <w:tblW w:w="5000" w:type="pct"/>
          <w:tblLayout w:type="fixed"/>
        </w:tblPrEx>
        <w:trPr>
          <w:trHeight w:hRule="atLeast" w:val="1185"/>
        </w:trPr>
        <w:tc>
          <w:tcPr>
            <w:tcW w:w="69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6350</w:t>
            </w:r>
          </w:p>
        </w:tc>
        <w:tc>
          <w:tcPr>
            <w:tcW w:w="378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Środki otrzymane z państwowych funduszy celowych na finansowanie lub dofinansowanie kosztów realizacji inwestycji i zakupów inwestycyjnych jednostek sektora finansów publicznych</w:t>
            </w:r>
          </w:p>
        </w:tc>
        <w:tc>
          <w:tcPr>
            <w:tcW w:w="132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90 000,00</w:t>
            </w:r>
          </w:p>
        </w:tc>
        <w:tc>
          <w:tcPr>
            <w:tcW w:w="117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-90 000,00</w:t>
            </w:r>
          </w:p>
        </w:tc>
        <w:tc>
          <w:tcPr>
            <w:tcW w:w="130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Zmniejszenie planu - dofinansowanie ze środków PFRON budowy schodów</w:t>
            </w:r>
          </w:p>
        </w:tc>
      </w:tr>
      <w:tr>
        <w:tblPrEx>
          <w:tblW w:w="5000" w:type="pct"/>
          <w:tblLayout w:type="fixed"/>
        </w:tblPrEx>
        <w:trPr>
          <w:trHeight w:hRule="atLeast" w:val="870"/>
        </w:trPr>
        <w:tc>
          <w:tcPr>
            <w:tcW w:w="69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6370</w:t>
            </w:r>
          </w:p>
        </w:tc>
        <w:tc>
          <w:tcPr>
            <w:tcW w:w="378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Środki otrzymane z Rządowego Funduszu Polski Ład: Program Inwestycji Strategicznych na realizację zadań inwestycyjnych</w:t>
            </w:r>
          </w:p>
        </w:tc>
        <w:tc>
          <w:tcPr>
            <w:tcW w:w="132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2 100 000,00</w:t>
            </w:r>
          </w:p>
        </w:tc>
        <w:tc>
          <w:tcPr>
            <w:tcW w:w="117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-24 646,00</w:t>
            </w:r>
          </w:p>
        </w:tc>
        <w:tc>
          <w:tcPr>
            <w:tcW w:w="130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2 075 354,00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Zmniejszenie planu do wysokości otrzymanego dofinansowania - rozbudowa SP Wiśniewa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9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80104</w:t>
            </w:r>
          </w:p>
        </w:tc>
        <w:tc>
          <w:tcPr>
            <w:tcW w:w="91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78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Przedszkola </w:t>
            </w:r>
          </w:p>
        </w:tc>
        <w:tc>
          <w:tcPr>
            <w:tcW w:w="132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1 466 421,00</w:t>
            </w:r>
          </w:p>
        </w:tc>
        <w:tc>
          <w:tcPr>
            <w:tcW w:w="117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22 428,00</w:t>
            </w:r>
          </w:p>
        </w:tc>
        <w:tc>
          <w:tcPr>
            <w:tcW w:w="130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1 488 849,00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9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0830</w:t>
            </w:r>
          </w:p>
        </w:tc>
        <w:tc>
          <w:tcPr>
            <w:tcW w:w="37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Wpływy z usług</w:t>
            </w:r>
          </w:p>
        </w:tc>
        <w:tc>
          <w:tcPr>
            <w:tcW w:w="132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50 000,00</w:t>
            </w:r>
          </w:p>
        </w:tc>
        <w:tc>
          <w:tcPr>
            <w:tcW w:w="117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22 028,00</w:t>
            </w:r>
          </w:p>
        </w:tc>
        <w:tc>
          <w:tcPr>
            <w:tcW w:w="130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72 028,00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9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0920</w:t>
            </w:r>
          </w:p>
        </w:tc>
        <w:tc>
          <w:tcPr>
            <w:tcW w:w="37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Wpływy z pozostałych odsetek</w:t>
            </w:r>
          </w:p>
        </w:tc>
        <w:tc>
          <w:tcPr>
            <w:tcW w:w="132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17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400,00</w:t>
            </w:r>
          </w:p>
        </w:tc>
        <w:tc>
          <w:tcPr>
            <w:tcW w:w="130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Zwiększenie planu - wpływy z opłat za przedszkola, odsetki bankowe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9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852</w:t>
            </w:r>
          </w:p>
        </w:tc>
        <w:tc>
          <w:tcPr>
            <w:tcW w:w="90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78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Pomoc społeczna</w:t>
            </w:r>
          </w:p>
        </w:tc>
        <w:tc>
          <w:tcPr>
            <w:tcW w:w="132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7 412 715,14</w:t>
            </w:r>
          </w:p>
        </w:tc>
        <w:tc>
          <w:tcPr>
            <w:tcW w:w="117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-692 100,00</w:t>
            </w:r>
          </w:p>
        </w:tc>
        <w:tc>
          <w:tcPr>
            <w:tcW w:w="130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6 720 615,14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9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85203</w:t>
            </w: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7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Ośrodki wsparcia</w:t>
            </w:r>
          </w:p>
        </w:tc>
        <w:tc>
          <w:tcPr>
            <w:tcW w:w="132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888 590,00</w:t>
            </w:r>
          </w:p>
        </w:tc>
        <w:tc>
          <w:tcPr>
            <w:tcW w:w="117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-692 100,00</w:t>
            </w:r>
          </w:p>
        </w:tc>
        <w:tc>
          <w:tcPr>
            <w:tcW w:w="130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196 490,00</w:t>
            </w:r>
          </w:p>
        </w:tc>
      </w:tr>
      <w:tr>
        <w:tblPrEx>
          <w:tblW w:w="5000" w:type="pct"/>
          <w:tblLayout w:type="fixed"/>
        </w:tblPrEx>
        <w:trPr>
          <w:trHeight w:hRule="atLeast" w:val="900"/>
        </w:trPr>
        <w:tc>
          <w:tcPr>
            <w:tcW w:w="69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2030</w:t>
            </w:r>
          </w:p>
        </w:tc>
        <w:tc>
          <w:tcPr>
            <w:tcW w:w="37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Dotacja celowa otrzymana z budżetu państwa na realizację własnych zadań bieżących gmin (związków gmin, związków powiatowo-gminnych)</w:t>
            </w:r>
          </w:p>
        </w:tc>
        <w:tc>
          <w:tcPr>
            <w:tcW w:w="132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692 100,00</w:t>
            </w:r>
          </w:p>
        </w:tc>
        <w:tc>
          <w:tcPr>
            <w:tcW w:w="117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-692 100,00</w:t>
            </w:r>
          </w:p>
        </w:tc>
        <w:tc>
          <w:tcPr>
            <w:tcW w:w="130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Zdjęcie planu - realizacja zadania w ramach Funduszu Solidarnościowego (bez klasyfikacji budżetowej)</w:t>
            </w:r>
          </w:p>
        </w:tc>
      </w:tr>
      <w:tr>
        <w:tblPrEx>
          <w:tblW w:w="5000" w:type="pct"/>
          <w:tblLayout w:type="fixed"/>
        </w:tblPrEx>
        <w:trPr>
          <w:trHeight w:hRule="atLeast" w:val="510"/>
        </w:trPr>
        <w:tc>
          <w:tcPr>
            <w:tcW w:w="69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853</w:t>
            </w:r>
          </w:p>
        </w:tc>
        <w:tc>
          <w:tcPr>
            <w:tcW w:w="90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78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Pozostałe zadania w zakresie polityki społecznej</w:t>
            </w:r>
          </w:p>
        </w:tc>
        <w:tc>
          <w:tcPr>
            <w:tcW w:w="132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1 556 832,00</w:t>
            </w:r>
          </w:p>
        </w:tc>
        <w:tc>
          <w:tcPr>
            <w:tcW w:w="117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55 000,00</w:t>
            </w:r>
          </w:p>
        </w:tc>
        <w:tc>
          <w:tcPr>
            <w:tcW w:w="130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1 611 832,00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9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85395</w:t>
            </w: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7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Pozostała działalność</w:t>
            </w:r>
          </w:p>
        </w:tc>
        <w:tc>
          <w:tcPr>
            <w:tcW w:w="132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1 556 832,00</w:t>
            </w:r>
          </w:p>
        </w:tc>
        <w:tc>
          <w:tcPr>
            <w:tcW w:w="117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55 000,00</w:t>
            </w:r>
          </w:p>
        </w:tc>
        <w:tc>
          <w:tcPr>
            <w:tcW w:w="130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1 611 832,00</w:t>
            </w:r>
          </w:p>
        </w:tc>
      </w:tr>
      <w:tr>
        <w:tblPrEx>
          <w:tblW w:w="5000" w:type="pct"/>
          <w:tblLayout w:type="fixed"/>
        </w:tblPrEx>
        <w:trPr>
          <w:trHeight w:hRule="atLeast" w:val="1455"/>
        </w:trPr>
        <w:tc>
          <w:tcPr>
            <w:tcW w:w="69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2007</w:t>
            </w:r>
          </w:p>
        </w:tc>
        <w:tc>
          <w:tcPr>
            <w:tcW w:w="37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Dotacja celowa w ramach programów finansowanych z udziałem środków europejskich oraz środków, o których mowa w art.5 ust.1 pkt 3 oraz ust. 3 pkt 5 i 6 ustawy, lub płatności w ramach budżetu środków europejskich, z wyłączeniem dochodów klasyfikowanych w paragrafie 205</w:t>
            </w:r>
          </w:p>
        </w:tc>
        <w:tc>
          <w:tcPr>
            <w:tcW w:w="132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597 219,00</w:t>
            </w:r>
          </w:p>
        </w:tc>
        <w:tc>
          <w:tcPr>
            <w:tcW w:w="117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48 911,53</w:t>
            </w:r>
          </w:p>
        </w:tc>
        <w:tc>
          <w:tcPr>
            <w:tcW w:w="130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646 130,53</w:t>
            </w:r>
          </w:p>
        </w:tc>
      </w:tr>
      <w:tr>
        <w:tblPrEx>
          <w:tblW w:w="5000" w:type="pct"/>
          <w:tblLayout w:type="fixed"/>
        </w:tblPrEx>
        <w:trPr>
          <w:trHeight w:hRule="atLeast" w:val="1335"/>
        </w:trPr>
        <w:tc>
          <w:tcPr>
            <w:tcW w:w="69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2009</w:t>
            </w:r>
          </w:p>
        </w:tc>
        <w:tc>
          <w:tcPr>
            <w:tcW w:w="37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Dotacja celowa w ramach programów finansowanych z udziałem środków europejskich oraz środków, o których mowa w art.5 ust.1 pkt 3 oraz ust. 3 pkt 5 i 6 ustawy, lub płatności w ramach budżetu środków europejskich, z wyłączeniem dochodów klasyfikowanych w paragrafie 205</w:t>
            </w:r>
          </w:p>
        </w:tc>
        <w:tc>
          <w:tcPr>
            <w:tcW w:w="132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69 548,00</w:t>
            </w:r>
          </w:p>
        </w:tc>
        <w:tc>
          <w:tcPr>
            <w:tcW w:w="117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6 088,47</w:t>
            </w:r>
          </w:p>
        </w:tc>
        <w:tc>
          <w:tcPr>
            <w:tcW w:w="130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75 636,47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 xml:space="preserve">Zwiększenie planu - dotacja dla zadania "Dom dziennego pobytu"  realizowanego przez CUS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9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855</w:t>
            </w:r>
          </w:p>
        </w:tc>
        <w:tc>
          <w:tcPr>
            <w:tcW w:w="90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78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Rodzina</w:t>
            </w:r>
          </w:p>
        </w:tc>
        <w:tc>
          <w:tcPr>
            <w:tcW w:w="132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16 760 427,81</w:t>
            </w:r>
          </w:p>
        </w:tc>
        <w:tc>
          <w:tcPr>
            <w:tcW w:w="117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-91 663,28</w:t>
            </w:r>
          </w:p>
        </w:tc>
        <w:tc>
          <w:tcPr>
            <w:tcW w:w="130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16 668 764,53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9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85504</w:t>
            </w: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7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Wspieranie rodziny</w:t>
            </w:r>
          </w:p>
        </w:tc>
        <w:tc>
          <w:tcPr>
            <w:tcW w:w="132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224 882,32</w:t>
            </w:r>
          </w:p>
        </w:tc>
        <w:tc>
          <w:tcPr>
            <w:tcW w:w="117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-12 874,50</w:t>
            </w:r>
          </w:p>
        </w:tc>
        <w:tc>
          <w:tcPr>
            <w:tcW w:w="130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212 007,82</w:t>
            </w:r>
          </w:p>
        </w:tc>
      </w:tr>
      <w:tr>
        <w:tblPrEx>
          <w:tblW w:w="5000" w:type="pct"/>
          <w:tblLayout w:type="fixed"/>
        </w:tblPrEx>
        <w:trPr>
          <w:trHeight w:hRule="atLeast" w:val="825"/>
        </w:trPr>
        <w:tc>
          <w:tcPr>
            <w:tcW w:w="69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2030</w:t>
            </w:r>
          </w:p>
        </w:tc>
        <w:tc>
          <w:tcPr>
            <w:tcW w:w="37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Dotacja celowa otrzymana z budżetu państwa na realizację własnych zadań bieżących gmin (związków gmin, związków powiatowo-gminnych)</w:t>
            </w:r>
          </w:p>
        </w:tc>
        <w:tc>
          <w:tcPr>
            <w:tcW w:w="132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224 702,32</w:t>
            </w:r>
          </w:p>
        </w:tc>
        <w:tc>
          <w:tcPr>
            <w:tcW w:w="117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-12 874,50</w:t>
            </w:r>
          </w:p>
        </w:tc>
        <w:tc>
          <w:tcPr>
            <w:tcW w:w="130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211 827,82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Zmniejszenie planu dotacji "Asystent rodziny 2025"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9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85516</w:t>
            </w:r>
          </w:p>
        </w:tc>
        <w:tc>
          <w:tcPr>
            <w:tcW w:w="91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78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System opieki nad dziećmi w wieku do lat 3</w:t>
            </w:r>
          </w:p>
        </w:tc>
        <w:tc>
          <w:tcPr>
            <w:tcW w:w="132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4 100 731,49</w:t>
            </w:r>
          </w:p>
        </w:tc>
        <w:tc>
          <w:tcPr>
            <w:tcW w:w="117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-78 788,78</w:t>
            </w:r>
          </w:p>
        </w:tc>
        <w:tc>
          <w:tcPr>
            <w:tcW w:w="130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4 021 942,71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9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0690</w:t>
            </w:r>
          </w:p>
        </w:tc>
        <w:tc>
          <w:tcPr>
            <w:tcW w:w="37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Wpływy z różnych opłat</w:t>
            </w:r>
          </w:p>
        </w:tc>
        <w:tc>
          <w:tcPr>
            <w:tcW w:w="132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2 236 936,73</w:t>
            </w:r>
          </w:p>
        </w:tc>
        <w:tc>
          <w:tcPr>
            <w:tcW w:w="117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10 971,22</w:t>
            </w:r>
          </w:p>
        </w:tc>
        <w:tc>
          <w:tcPr>
            <w:tcW w:w="130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2 247 907,95</w:t>
            </w:r>
          </w:p>
        </w:tc>
      </w:tr>
      <w:tr>
        <w:tblPrEx>
          <w:tblW w:w="5000" w:type="pct"/>
          <w:tblLayout w:type="fixed"/>
        </w:tblPrEx>
        <w:trPr>
          <w:trHeight w:hRule="atLeast" w:val="825"/>
        </w:trPr>
        <w:tc>
          <w:tcPr>
            <w:tcW w:w="69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2030</w:t>
            </w:r>
          </w:p>
        </w:tc>
        <w:tc>
          <w:tcPr>
            <w:tcW w:w="37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Dotacja celowa otrzymana z budżetu państwa na realizację własnych zadań bieżących gmin (związków gmin, związków powiatowo-gminnych)</w:t>
            </w:r>
          </w:p>
        </w:tc>
        <w:tc>
          <w:tcPr>
            <w:tcW w:w="132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523 354,18</w:t>
            </w:r>
          </w:p>
        </w:tc>
        <w:tc>
          <w:tcPr>
            <w:tcW w:w="117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-89 760,00</w:t>
            </w:r>
          </w:p>
        </w:tc>
        <w:tc>
          <w:tcPr>
            <w:tcW w:w="130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433 594,18</w:t>
            </w:r>
          </w:p>
        </w:tc>
      </w:tr>
      <w:tr>
        <w:tblPrEx>
          <w:tblW w:w="5000" w:type="pct"/>
          <w:tblLayout w:type="fixed"/>
        </w:tblPrEx>
        <w:trPr>
          <w:trHeight w:hRule="atLeast" w:val="570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Zmniejszenie planu do wysokości otrzymanego dofinansowania - rozbudowa CMDiR, zwiększenie opłaty z tytułu pobytu dzieci w Żłobku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9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900</w:t>
            </w:r>
          </w:p>
        </w:tc>
        <w:tc>
          <w:tcPr>
            <w:tcW w:w="90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78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Gospodarka komunalna i ochrona środowiska</w:t>
            </w:r>
          </w:p>
        </w:tc>
        <w:tc>
          <w:tcPr>
            <w:tcW w:w="132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11 398 503,00</w:t>
            </w:r>
          </w:p>
        </w:tc>
        <w:tc>
          <w:tcPr>
            <w:tcW w:w="117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709 971,00</w:t>
            </w:r>
          </w:p>
        </w:tc>
        <w:tc>
          <w:tcPr>
            <w:tcW w:w="130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12 108 474,00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9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90002</w:t>
            </w: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7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Gospodarka odpadami komunalnymi</w:t>
            </w:r>
          </w:p>
        </w:tc>
        <w:tc>
          <w:tcPr>
            <w:tcW w:w="132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5 400 000,00</w:t>
            </w:r>
          </w:p>
        </w:tc>
        <w:tc>
          <w:tcPr>
            <w:tcW w:w="117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800 000,00</w:t>
            </w:r>
          </w:p>
        </w:tc>
        <w:tc>
          <w:tcPr>
            <w:tcW w:w="130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6 200 000,00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795"/>
        </w:trPr>
        <w:tc>
          <w:tcPr>
            <w:tcW w:w="69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0490</w:t>
            </w:r>
          </w:p>
        </w:tc>
        <w:tc>
          <w:tcPr>
            <w:tcW w:w="37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Wpływy z innych lokalnych opłat pobieranych przez jednostki samorządu terytorialnego na podstawie odrębnych ustaw</w:t>
            </w:r>
          </w:p>
        </w:tc>
        <w:tc>
          <w:tcPr>
            <w:tcW w:w="132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5 400 000,00</w:t>
            </w:r>
          </w:p>
        </w:tc>
        <w:tc>
          <w:tcPr>
            <w:tcW w:w="117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800 000,00</w:t>
            </w:r>
          </w:p>
        </w:tc>
        <w:tc>
          <w:tcPr>
            <w:tcW w:w="130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6 200 000,00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Zwiększenie planu gospodarka odpadami do wysokości planowanych zobowiązań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9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90005</w:t>
            </w:r>
          </w:p>
        </w:tc>
        <w:tc>
          <w:tcPr>
            <w:tcW w:w="91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78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Ochrona powietrza atmosferycznego i klimatu</w:t>
            </w:r>
          </w:p>
        </w:tc>
        <w:tc>
          <w:tcPr>
            <w:tcW w:w="132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3 055 625,00</w:t>
            </w:r>
          </w:p>
        </w:tc>
        <w:tc>
          <w:tcPr>
            <w:tcW w:w="117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1 950,00</w:t>
            </w:r>
          </w:p>
        </w:tc>
        <w:tc>
          <w:tcPr>
            <w:tcW w:w="130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3 057 575,00</w:t>
            </w:r>
          </w:p>
        </w:tc>
      </w:tr>
      <w:tr>
        <w:tblPrEx>
          <w:tblW w:w="5000" w:type="pct"/>
          <w:tblLayout w:type="fixed"/>
        </w:tblPrEx>
        <w:trPr>
          <w:trHeight w:hRule="atLeast" w:val="1005"/>
        </w:trPr>
        <w:tc>
          <w:tcPr>
            <w:tcW w:w="69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2460</w:t>
            </w:r>
          </w:p>
        </w:tc>
        <w:tc>
          <w:tcPr>
            <w:tcW w:w="37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Środki otrzymane od pozostałych jednostek zaliczanych do sektora finansów publicznych na realizacje zadań bieżących jednostek zaliczanych do sektora finansów publicznych</w:t>
            </w:r>
          </w:p>
        </w:tc>
        <w:tc>
          <w:tcPr>
            <w:tcW w:w="132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36 125,00</w:t>
            </w:r>
          </w:p>
        </w:tc>
        <w:tc>
          <w:tcPr>
            <w:tcW w:w="117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1 950,00</w:t>
            </w:r>
          </w:p>
        </w:tc>
        <w:tc>
          <w:tcPr>
            <w:tcW w:w="130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38 075,00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Zwiększenie planu - program czyste powietrze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9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90026</w:t>
            </w:r>
          </w:p>
        </w:tc>
        <w:tc>
          <w:tcPr>
            <w:tcW w:w="91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78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Pozostałe działania związane z gospodarką odpadami</w:t>
            </w:r>
          </w:p>
        </w:tc>
        <w:tc>
          <w:tcPr>
            <w:tcW w:w="132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307 000,00</w:t>
            </w:r>
          </w:p>
        </w:tc>
        <w:tc>
          <w:tcPr>
            <w:tcW w:w="117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-91 979,00</w:t>
            </w:r>
          </w:p>
        </w:tc>
        <w:tc>
          <w:tcPr>
            <w:tcW w:w="130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215 021,00</w:t>
            </w:r>
          </w:p>
        </w:tc>
      </w:tr>
      <w:tr>
        <w:tblPrEx>
          <w:tblW w:w="5000" w:type="pct"/>
          <w:tblLayout w:type="fixed"/>
        </w:tblPrEx>
        <w:trPr>
          <w:trHeight w:hRule="atLeast" w:val="432"/>
        </w:trPr>
        <w:tc>
          <w:tcPr>
            <w:tcW w:w="69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0910</w:t>
            </w:r>
          </w:p>
        </w:tc>
        <w:tc>
          <w:tcPr>
            <w:tcW w:w="37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Wpływy z odsetek od nieterminowych wpłat z tytułu podatków i opłat</w:t>
            </w:r>
          </w:p>
        </w:tc>
        <w:tc>
          <w:tcPr>
            <w:tcW w:w="132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22 000,00</w:t>
            </w:r>
          </w:p>
        </w:tc>
        <w:tc>
          <w:tcPr>
            <w:tcW w:w="117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4 972,00</w:t>
            </w:r>
          </w:p>
        </w:tc>
        <w:tc>
          <w:tcPr>
            <w:tcW w:w="130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26 972,00</w:t>
            </w:r>
          </w:p>
        </w:tc>
      </w:tr>
      <w:tr>
        <w:tblPrEx>
          <w:tblW w:w="5000" w:type="pct"/>
          <w:tblLayout w:type="fixed"/>
        </w:tblPrEx>
        <w:trPr>
          <w:trHeight w:hRule="atLeast" w:val="885"/>
        </w:trPr>
        <w:tc>
          <w:tcPr>
            <w:tcW w:w="69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2460</w:t>
            </w:r>
          </w:p>
        </w:tc>
        <w:tc>
          <w:tcPr>
            <w:tcW w:w="37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Środki otrzymane od pozostałych jednostek zaliczanych do sektora finansów publicznych na realizacje zadań bieżących jednostek zaliczanych do sektora finansów publicznych</w:t>
            </w:r>
          </w:p>
        </w:tc>
        <w:tc>
          <w:tcPr>
            <w:tcW w:w="132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210 000,00</w:t>
            </w:r>
          </w:p>
        </w:tc>
        <w:tc>
          <w:tcPr>
            <w:tcW w:w="117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-96 951,00</w:t>
            </w:r>
          </w:p>
        </w:tc>
        <w:tc>
          <w:tcPr>
            <w:tcW w:w="130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113 049,00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Zmniejszenie planu do wysokości otrzymanych środków z WFOŚiGW - dotacja azbest, utylizacja folii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9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921</w:t>
            </w:r>
          </w:p>
        </w:tc>
        <w:tc>
          <w:tcPr>
            <w:tcW w:w="90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78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Kultura i ochrona dziedzictwa narodowego</w:t>
            </w:r>
          </w:p>
        </w:tc>
        <w:tc>
          <w:tcPr>
            <w:tcW w:w="132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1 452 922,00</w:t>
            </w:r>
          </w:p>
        </w:tc>
        <w:tc>
          <w:tcPr>
            <w:tcW w:w="117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-7 301,00</w:t>
            </w:r>
          </w:p>
        </w:tc>
        <w:tc>
          <w:tcPr>
            <w:tcW w:w="130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1 445 621,00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9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92120</w:t>
            </w: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7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Ochrona zabytków i opieka nad zabytkami</w:t>
            </w:r>
          </w:p>
        </w:tc>
        <w:tc>
          <w:tcPr>
            <w:tcW w:w="132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1 253 000,00</w:t>
            </w:r>
          </w:p>
        </w:tc>
        <w:tc>
          <w:tcPr>
            <w:tcW w:w="117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-7 301,00</w:t>
            </w:r>
          </w:p>
        </w:tc>
        <w:tc>
          <w:tcPr>
            <w:tcW w:w="130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1 245 699,00</w:t>
            </w:r>
          </w:p>
        </w:tc>
      </w:tr>
      <w:tr>
        <w:tblPrEx>
          <w:tblW w:w="5000" w:type="pct"/>
          <w:tblLayout w:type="fixed"/>
        </w:tblPrEx>
        <w:trPr>
          <w:trHeight w:hRule="atLeast" w:val="1125"/>
        </w:trPr>
        <w:tc>
          <w:tcPr>
            <w:tcW w:w="69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6090</w:t>
            </w:r>
          </w:p>
        </w:tc>
        <w:tc>
          <w:tcPr>
            <w:tcW w:w="37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Środki z Funduszu Przeciwdziałania COVID-19 na finansowanie lub dofinansowanie kosztów realizacji inwestycji i zakupów inwestycyjnych związanych z przeciwdziałaniem COVID-19</w:t>
            </w:r>
          </w:p>
        </w:tc>
        <w:tc>
          <w:tcPr>
            <w:tcW w:w="132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1 253 000,00</w:t>
            </w:r>
          </w:p>
        </w:tc>
        <w:tc>
          <w:tcPr>
            <w:tcW w:w="117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-7 301,00</w:t>
            </w:r>
          </w:p>
        </w:tc>
        <w:tc>
          <w:tcPr>
            <w:tcW w:w="130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1 245 699,00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Zmniejszenie planu do wysokości otrzymanych środków - program zabytki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9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926</w:t>
            </w:r>
          </w:p>
        </w:tc>
        <w:tc>
          <w:tcPr>
            <w:tcW w:w="90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78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Kultura fizyczna</w:t>
            </w:r>
          </w:p>
        </w:tc>
        <w:tc>
          <w:tcPr>
            <w:tcW w:w="132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1 181 500,00</w:t>
            </w:r>
          </w:p>
        </w:tc>
        <w:tc>
          <w:tcPr>
            <w:tcW w:w="117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8 383,35</w:t>
            </w:r>
          </w:p>
        </w:tc>
        <w:tc>
          <w:tcPr>
            <w:tcW w:w="130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1 189 883,35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9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92601</w:t>
            </w: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7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Obiekty sportowe</w:t>
            </w:r>
          </w:p>
        </w:tc>
        <w:tc>
          <w:tcPr>
            <w:tcW w:w="132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1 181 500,00</w:t>
            </w:r>
          </w:p>
        </w:tc>
        <w:tc>
          <w:tcPr>
            <w:tcW w:w="117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8 383,35</w:t>
            </w:r>
          </w:p>
        </w:tc>
        <w:tc>
          <w:tcPr>
            <w:tcW w:w="130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1 189 883,35</w:t>
            </w:r>
          </w:p>
        </w:tc>
      </w:tr>
      <w:tr>
        <w:tblPrEx>
          <w:tblW w:w="5000" w:type="pct"/>
          <w:tblLayout w:type="fixed"/>
        </w:tblPrEx>
        <w:trPr>
          <w:trHeight w:hRule="atLeast" w:val="1215"/>
        </w:trPr>
        <w:tc>
          <w:tcPr>
            <w:tcW w:w="69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0750</w:t>
            </w:r>
          </w:p>
        </w:tc>
        <w:tc>
          <w:tcPr>
            <w:tcW w:w="37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Wpływy z najmu i dzierżawy składników majątkowych Skarbu Państwa, jednostek samorządu terytorialnego lub innych jednostek zaliczanych do sektora finansów publicznych oraz innych umów o podobnym charakterze</w:t>
            </w:r>
          </w:p>
        </w:tc>
        <w:tc>
          <w:tcPr>
            <w:tcW w:w="132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100 000,00</w:t>
            </w:r>
          </w:p>
        </w:tc>
        <w:tc>
          <w:tcPr>
            <w:tcW w:w="117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18 000,00</w:t>
            </w:r>
          </w:p>
        </w:tc>
        <w:tc>
          <w:tcPr>
            <w:tcW w:w="130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118 000,00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9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0830</w:t>
            </w:r>
          </w:p>
        </w:tc>
        <w:tc>
          <w:tcPr>
            <w:tcW w:w="37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Wpływy z usług</w:t>
            </w:r>
          </w:p>
        </w:tc>
        <w:tc>
          <w:tcPr>
            <w:tcW w:w="132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1 080 000,00</w:t>
            </w:r>
          </w:p>
        </w:tc>
        <w:tc>
          <w:tcPr>
            <w:tcW w:w="117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-25 762,29</w:t>
            </w:r>
          </w:p>
        </w:tc>
        <w:tc>
          <w:tcPr>
            <w:tcW w:w="130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1 054 237,71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9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0870</w:t>
            </w:r>
          </w:p>
        </w:tc>
        <w:tc>
          <w:tcPr>
            <w:tcW w:w="37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Wpływy ze sprzedaży składników majątkowych</w:t>
            </w:r>
          </w:p>
        </w:tc>
        <w:tc>
          <w:tcPr>
            <w:tcW w:w="132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500,00</w:t>
            </w:r>
          </w:p>
        </w:tc>
        <w:tc>
          <w:tcPr>
            <w:tcW w:w="117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16 126,02</w:t>
            </w:r>
          </w:p>
        </w:tc>
        <w:tc>
          <w:tcPr>
            <w:tcW w:w="130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16 626,02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9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0920</w:t>
            </w:r>
          </w:p>
        </w:tc>
        <w:tc>
          <w:tcPr>
            <w:tcW w:w="37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Wpływy z pozostałych odsetek</w:t>
            </w:r>
          </w:p>
        </w:tc>
        <w:tc>
          <w:tcPr>
            <w:tcW w:w="132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200,00</w:t>
            </w:r>
          </w:p>
        </w:tc>
        <w:tc>
          <w:tcPr>
            <w:tcW w:w="117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400,00</w:t>
            </w:r>
          </w:p>
        </w:tc>
        <w:tc>
          <w:tcPr>
            <w:tcW w:w="130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9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0940</w:t>
            </w:r>
          </w:p>
        </w:tc>
        <w:tc>
          <w:tcPr>
            <w:tcW w:w="37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Wpływy z rozliczeń/zwrotów z lat ubiegłych</w:t>
            </w:r>
          </w:p>
        </w:tc>
        <w:tc>
          <w:tcPr>
            <w:tcW w:w="132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500,00</w:t>
            </w:r>
          </w:p>
        </w:tc>
        <w:tc>
          <w:tcPr>
            <w:tcW w:w="117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-444,38</w:t>
            </w:r>
          </w:p>
        </w:tc>
        <w:tc>
          <w:tcPr>
            <w:tcW w:w="130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55,62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9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0970</w:t>
            </w:r>
          </w:p>
        </w:tc>
        <w:tc>
          <w:tcPr>
            <w:tcW w:w="37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Wpływy z różnych dochodów</w:t>
            </w:r>
          </w:p>
        </w:tc>
        <w:tc>
          <w:tcPr>
            <w:tcW w:w="132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300,00</w:t>
            </w:r>
          </w:p>
        </w:tc>
        <w:tc>
          <w:tcPr>
            <w:tcW w:w="117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64,00</w:t>
            </w:r>
          </w:p>
        </w:tc>
        <w:tc>
          <w:tcPr>
            <w:tcW w:w="130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364,00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Zwiększenie planu oraz przesunięcia pomiędzy ww paragrafami do wysokości otrzymanych dochodów CSiR</w:t>
            </w:r>
          </w:p>
        </w:tc>
      </w:tr>
      <w:tr>
        <w:tblPrEx>
          <w:tblW w:w="5000" w:type="pct"/>
          <w:tblLayout w:type="fixed"/>
        </w:tblPrEx>
        <w:trPr>
          <w:trHeight w:hRule="atLeast" w:val="274"/>
        </w:trPr>
        <w:tc>
          <w:tcPr>
            <w:tcW w:w="690" w:type="dxa"/>
            <w:tcBorders>
              <w:top w:val="nil" w:sz="0" w:space="0" w:shadow="0" w:frame="0"/>
              <w:left w:val="nil" w:sz="0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bottom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nil" w:sz="0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bottom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bottom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780" w:type="dxa"/>
            <w:tcBorders>
              <w:top w:val="nil" w:sz="0" w:space="0" w:shadow="0" w:frame="0"/>
              <w:left w:val="nil" w:sz="0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bottom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1320" w:type="dxa"/>
            <w:tcBorders>
              <w:top w:val="nil" w:sz="0" w:space="0" w:shadow="0" w:frame="0"/>
              <w:left w:val="nil" w:sz="0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bottom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1170" w:type="dxa"/>
            <w:tcBorders>
              <w:top w:val="nil" w:sz="0" w:space="0" w:shadow="0" w:frame="0"/>
              <w:left w:val="nil" w:sz="0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bottom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1305" w:type="dxa"/>
            <w:tcBorders>
              <w:top w:val="nil" w:sz="0" w:space="0" w:shadow="0" w:frame="0"/>
              <w:left w:val="nil" w:sz="0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bottom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trHeight w:hRule="atLeast" w:val="274"/>
        </w:trPr>
        <w:tc>
          <w:tcPr>
            <w:tcW w:w="6285" w:type="dxa"/>
            <w:gridSpan w:val="4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Razem:</w:t>
            </w:r>
          </w:p>
        </w:tc>
        <w:tc>
          <w:tcPr>
            <w:tcW w:w="132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137 842 855,08</w:t>
            </w:r>
          </w:p>
        </w:tc>
        <w:tc>
          <w:tcPr>
            <w:tcW w:w="117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-150 110,28</w:t>
            </w:r>
          </w:p>
        </w:tc>
        <w:tc>
          <w:tcPr>
            <w:tcW w:w="130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137 692 744,80</w:t>
            </w:r>
          </w:p>
        </w:tc>
      </w:tr>
    </w:tbl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left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1"/>
          <w:i w:val="1"/>
          <w:caps w:val="0"/>
          <w:strike w:val="0"/>
          <w:color w:val="000000"/>
          <w:sz w:val="22"/>
          <w:u w:val="none" w:color="000000"/>
          <w:vertAlign w:val="baseline"/>
        </w:rPr>
        <w:t>Zmiana planu wydatków – zmniejszenie o 150 110, 28 zł</w:t>
      </w:r>
    </w:p>
    <w:tbl>
      <w:tblPr>
        <w:tblBorders>
          <w:top w:val="single" w:sz="4" w:space="0" w:shadow="0" w:frame="0"/>
          <w:left w:val="single" w:sz="4" w:space="0" w:shadow="0" w:frame="0"/>
          <w:bottom w:val="single" w:sz="4" w:space="0" w:shadow="0" w:frame="0"/>
          <w:right w:val="single" w:sz="4" w:space="0" w:shadow="0" w:frame="0"/>
          <w:insideH w:val="single" w:sz="4" w:space="0" w:shadow="0" w:frame="0"/>
          <w:insideV w:val="single" w:sz="4" w:space="0" w:shadow="0" w:frame="0"/>
        </w:tblBorders>
        <w:tblLayout w:type="fixed"/>
        <w:tblCellMar>
          <w:left w:w="108" w:type="dxa"/>
          <w:right w:w="108" w:type="dxa"/>
        </w:tblCellMar>
      </w:tblPr>
      <w:tblGrid/>
      <w:tr>
        <w:tblPrEx>
          <w:tblW w:w="5000" w:type="pct"/>
          <w:tblLayout w:type="fixed"/>
        </w:tblPrEx>
        <w:trPr>
          <w:trHeight w:hRule="atLeast" w:val="259"/>
        </w:trPr>
        <w:tc>
          <w:tcPr>
            <w:tcW w:w="63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8"/>
              </w:rPr>
              <w:t>Dział</w:t>
            </w:r>
          </w:p>
        </w:tc>
        <w:tc>
          <w:tcPr>
            <w:tcW w:w="90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8"/>
              </w:rPr>
              <w:t>Rozdział</w:t>
            </w:r>
          </w:p>
        </w:tc>
        <w:tc>
          <w:tcPr>
            <w:tcW w:w="91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8"/>
              </w:rPr>
              <w:t>Paragraf</w:t>
            </w:r>
          </w:p>
        </w:tc>
        <w:tc>
          <w:tcPr>
            <w:tcW w:w="358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8"/>
              </w:rPr>
              <w:t>Treść</w:t>
            </w:r>
          </w:p>
        </w:tc>
        <w:tc>
          <w:tcPr>
            <w:tcW w:w="139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8"/>
              </w:rPr>
              <w:t>Przed zmianą</w:t>
            </w:r>
          </w:p>
        </w:tc>
        <w:tc>
          <w:tcPr>
            <w:tcW w:w="124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8"/>
              </w:rPr>
              <w:t>Zmiana</w:t>
            </w:r>
          </w:p>
        </w:tc>
        <w:tc>
          <w:tcPr>
            <w:tcW w:w="141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8"/>
              </w:rPr>
              <w:t>Po zmianie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600</w:t>
            </w:r>
          </w:p>
        </w:tc>
        <w:tc>
          <w:tcPr>
            <w:tcW w:w="90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58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Transport i łączność</w:t>
            </w:r>
          </w:p>
        </w:tc>
        <w:tc>
          <w:tcPr>
            <w:tcW w:w="139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10 413 617,67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6 430,00</w:t>
            </w:r>
          </w:p>
        </w:tc>
        <w:tc>
          <w:tcPr>
            <w:tcW w:w="141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10 420 047,67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60016</w:t>
            </w: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58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Drogi publiczne gminne</w:t>
            </w:r>
          </w:p>
        </w:tc>
        <w:tc>
          <w:tcPr>
            <w:tcW w:w="139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8 810 167,67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6 430,00</w:t>
            </w:r>
          </w:p>
        </w:tc>
        <w:tc>
          <w:tcPr>
            <w:tcW w:w="141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8 816 597,67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vMerge w:val="restart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4210</w:t>
            </w:r>
          </w:p>
        </w:tc>
        <w:tc>
          <w:tcPr>
            <w:tcW w:w="358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Zakup materiałów i wyposażenia</w:t>
            </w:r>
          </w:p>
        </w:tc>
        <w:tc>
          <w:tcPr>
            <w:tcW w:w="139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27 494,02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-1 500,00</w:t>
            </w:r>
          </w:p>
        </w:tc>
        <w:tc>
          <w:tcPr>
            <w:tcW w:w="141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25 994,02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vMerge w:val="continue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4300</w:t>
            </w:r>
          </w:p>
        </w:tc>
        <w:tc>
          <w:tcPr>
            <w:tcW w:w="358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Zakup usług pozostałych</w:t>
            </w:r>
          </w:p>
        </w:tc>
        <w:tc>
          <w:tcPr>
            <w:tcW w:w="139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747 687,51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225 215,00</w:t>
            </w:r>
          </w:p>
        </w:tc>
        <w:tc>
          <w:tcPr>
            <w:tcW w:w="141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972 902,51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vMerge w:val="continue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6050</w:t>
            </w:r>
          </w:p>
        </w:tc>
        <w:tc>
          <w:tcPr>
            <w:tcW w:w="358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Wydatki inwestycyjne jednostek budżetowych</w:t>
            </w:r>
          </w:p>
        </w:tc>
        <w:tc>
          <w:tcPr>
            <w:tcW w:w="139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2 841 979,96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-217 285,00</w:t>
            </w:r>
          </w:p>
        </w:tc>
        <w:tc>
          <w:tcPr>
            <w:tcW w:w="141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2 624 694,96</w:t>
            </w:r>
          </w:p>
        </w:tc>
      </w:tr>
      <w:tr>
        <w:tblPrEx>
          <w:tblW w:w="5000" w:type="pct"/>
          <w:tblLayout w:type="fixed"/>
        </w:tblPrEx>
        <w:trPr>
          <w:trHeight w:hRule="atLeast" w:val="360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Przesunięcie planu pomiędzy ww paragrafami - bieżące i zimowe utrzymanie dróg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630</w:t>
            </w:r>
          </w:p>
        </w:tc>
        <w:tc>
          <w:tcPr>
            <w:tcW w:w="90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58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Turystyka</w:t>
            </w:r>
          </w:p>
        </w:tc>
        <w:tc>
          <w:tcPr>
            <w:tcW w:w="139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28 731,06</w:t>
            </w:r>
          </w:p>
        </w:tc>
        <w:tc>
          <w:tcPr>
            <w:tcW w:w="124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-1 406,74</w:t>
            </w:r>
          </w:p>
        </w:tc>
        <w:tc>
          <w:tcPr>
            <w:tcW w:w="141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27 324,32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63003</w:t>
            </w: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58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Zadania w zakresie upowszechniania turystyki</w:t>
            </w:r>
          </w:p>
        </w:tc>
        <w:tc>
          <w:tcPr>
            <w:tcW w:w="139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18 731,06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-1 406,74</w:t>
            </w:r>
          </w:p>
        </w:tc>
        <w:tc>
          <w:tcPr>
            <w:tcW w:w="141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17 324,32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vMerge w:val="restart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4260</w:t>
            </w:r>
          </w:p>
        </w:tc>
        <w:tc>
          <w:tcPr>
            <w:tcW w:w="358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Zakup energii</w:t>
            </w:r>
          </w:p>
        </w:tc>
        <w:tc>
          <w:tcPr>
            <w:tcW w:w="139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4 100,00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-378,73</w:t>
            </w:r>
          </w:p>
        </w:tc>
        <w:tc>
          <w:tcPr>
            <w:tcW w:w="141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3 721,27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vMerge w:val="continue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4300</w:t>
            </w:r>
          </w:p>
        </w:tc>
        <w:tc>
          <w:tcPr>
            <w:tcW w:w="358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Zakup usług pozostałych</w:t>
            </w:r>
          </w:p>
        </w:tc>
        <w:tc>
          <w:tcPr>
            <w:tcW w:w="139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11 140,44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-1 028,01</w:t>
            </w:r>
          </w:p>
        </w:tc>
        <w:tc>
          <w:tcPr>
            <w:tcW w:w="141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10 112,43</w:t>
            </w:r>
          </w:p>
        </w:tc>
      </w:tr>
      <w:tr>
        <w:tblPrEx>
          <w:tblW w:w="5000" w:type="pct"/>
          <w:tblLayout w:type="fixed"/>
        </w:tblPrEx>
        <w:trPr>
          <w:trHeight w:hRule="atLeast" w:val="360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Przesunięcie planu do działu 926 - CSiR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700</w:t>
            </w:r>
          </w:p>
        </w:tc>
        <w:tc>
          <w:tcPr>
            <w:tcW w:w="90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58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Gospodarka mieszkaniowa</w:t>
            </w:r>
          </w:p>
        </w:tc>
        <w:tc>
          <w:tcPr>
            <w:tcW w:w="139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5 074 468,47</w:t>
            </w:r>
          </w:p>
        </w:tc>
        <w:tc>
          <w:tcPr>
            <w:tcW w:w="124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-4 294,20</w:t>
            </w:r>
          </w:p>
        </w:tc>
        <w:tc>
          <w:tcPr>
            <w:tcW w:w="141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5 070 174,27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70005</w:t>
            </w: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58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Gospodarka gruntami i nieruchomościami</w:t>
            </w:r>
          </w:p>
        </w:tc>
        <w:tc>
          <w:tcPr>
            <w:tcW w:w="139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731 006,00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-4 294,20</w:t>
            </w:r>
          </w:p>
        </w:tc>
        <w:tc>
          <w:tcPr>
            <w:tcW w:w="141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726 711,80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vMerge w:val="restart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4260</w:t>
            </w:r>
          </w:p>
        </w:tc>
        <w:tc>
          <w:tcPr>
            <w:tcW w:w="358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Zakup energii</w:t>
            </w:r>
          </w:p>
        </w:tc>
        <w:tc>
          <w:tcPr>
            <w:tcW w:w="139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275 000,00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-4 000,00</w:t>
            </w:r>
          </w:p>
        </w:tc>
        <w:tc>
          <w:tcPr>
            <w:tcW w:w="141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271 000,00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vMerge w:val="continue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4270</w:t>
            </w:r>
          </w:p>
        </w:tc>
        <w:tc>
          <w:tcPr>
            <w:tcW w:w="358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Zakup usług remontowych</w:t>
            </w:r>
          </w:p>
        </w:tc>
        <w:tc>
          <w:tcPr>
            <w:tcW w:w="139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25 000,00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-294,20</w:t>
            </w:r>
          </w:p>
        </w:tc>
        <w:tc>
          <w:tcPr>
            <w:tcW w:w="141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24 705,80</w:t>
            </w:r>
          </w:p>
        </w:tc>
      </w:tr>
      <w:tr>
        <w:tblPrEx>
          <w:tblW w:w="5000" w:type="pct"/>
          <w:tblLayout w:type="fixed"/>
        </w:tblPrEx>
        <w:trPr>
          <w:trHeight w:hRule="atLeast" w:val="360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Przesunięcie planu do działu 926 - CSiR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750</w:t>
            </w:r>
          </w:p>
        </w:tc>
        <w:tc>
          <w:tcPr>
            <w:tcW w:w="90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58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Administracja publiczna</w:t>
            </w:r>
          </w:p>
        </w:tc>
        <w:tc>
          <w:tcPr>
            <w:tcW w:w="139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10 074 151,61</w:t>
            </w:r>
          </w:p>
        </w:tc>
        <w:tc>
          <w:tcPr>
            <w:tcW w:w="124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7 448,42</w:t>
            </w:r>
          </w:p>
        </w:tc>
        <w:tc>
          <w:tcPr>
            <w:tcW w:w="141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10 081 600,03</w:t>
            </w:r>
          </w:p>
        </w:tc>
      </w:tr>
      <w:tr>
        <w:tblPrEx>
          <w:tblW w:w="5000" w:type="pct"/>
          <w:tblLayout w:type="fixed"/>
        </w:tblPrEx>
        <w:trPr>
          <w:trHeight w:hRule="atLeast" w:val="525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75085</w:t>
            </w: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58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Wspólna obsługa jednostek samorządu terytorialnego</w:t>
            </w:r>
          </w:p>
        </w:tc>
        <w:tc>
          <w:tcPr>
            <w:tcW w:w="139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1 225 113,00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7 448,42</w:t>
            </w:r>
          </w:p>
        </w:tc>
        <w:tc>
          <w:tcPr>
            <w:tcW w:w="141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1 232 561,42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4010</w:t>
            </w:r>
          </w:p>
        </w:tc>
        <w:tc>
          <w:tcPr>
            <w:tcW w:w="358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Wynagrodzenia osobowe pracowników</w:t>
            </w:r>
          </w:p>
        </w:tc>
        <w:tc>
          <w:tcPr>
            <w:tcW w:w="139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821 385,12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7 448,42</w:t>
            </w:r>
          </w:p>
        </w:tc>
        <w:tc>
          <w:tcPr>
            <w:tcW w:w="141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828 833,54</w:t>
            </w:r>
          </w:p>
        </w:tc>
      </w:tr>
      <w:tr>
        <w:tblPrEx>
          <w:tblW w:w="5000" w:type="pct"/>
          <w:tblLayout w:type="fixed"/>
        </w:tblPrEx>
        <w:trPr>
          <w:trHeight w:hRule="atLeast" w:val="360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Zwiększenie planu ZOOS - wynagrodzenia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752</w:t>
            </w:r>
          </w:p>
        </w:tc>
        <w:tc>
          <w:tcPr>
            <w:tcW w:w="90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58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Obrona narodowa</w:t>
            </w:r>
          </w:p>
        </w:tc>
        <w:tc>
          <w:tcPr>
            <w:tcW w:w="139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24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2 102 000,00</w:t>
            </w:r>
          </w:p>
        </w:tc>
        <w:tc>
          <w:tcPr>
            <w:tcW w:w="141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2 102 000,00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75295</w:t>
            </w: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58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Pozostała działalność</w:t>
            </w:r>
          </w:p>
        </w:tc>
        <w:tc>
          <w:tcPr>
            <w:tcW w:w="139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2 102 000,00</w:t>
            </w:r>
          </w:p>
        </w:tc>
        <w:tc>
          <w:tcPr>
            <w:tcW w:w="141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2 102 000,00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vMerge w:val="restart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6050</w:t>
            </w:r>
          </w:p>
        </w:tc>
        <w:tc>
          <w:tcPr>
            <w:tcW w:w="358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Wydatki inwestycyjne jednostek budżetowych</w:t>
            </w:r>
          </w:p>
        </w:tc>
        <w:tc>
          <w:tcPr>
            <w:tcW w:w="139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1 920 000,00</w:t>
            </w:r>
          </w:p>
        </w:tc>
        <w:tc>
          <w:tcPr>
            <w:tcW w:w="141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1 920 000,00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63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vMerge w:val="continue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6060</w:t>
            </w:r>
          </w:p>
        </w:tc>
        <w:tc>
          <w:tcPr>
            <w:tcW w:w="358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Wydatki na zakupy inwestycyjne jednostek budżetowych</w:t>
            </w:r>
          </w:p>
        </w:tc>
        <w:tc>
          <w:tcPr>
            <w:tcW w:w="139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182 000,00</w:t>
            </w:r>
          </w:p>
        </w:tc>
        <w:tc>
          <w:tcPr>
            <w:tcW w:w="141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182 000,00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510"/>
        </w:trPr>
        <w:tc>
          <w:tcPr>
            <w:tcW w:w="63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754</w:t>
            </w:r>
          </w:p>
        </w:tc>
        <w:tc>
          <w:tcPr>
            <w:tcW w:w="90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58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Bezpieczeństwo publiczne i ochrona przeciwpożarowa</w:t>
            </w:r>
          </w:p>
        </w:tc>
        <w:tc>
          <w:tcPr>
            <w:tcW w:w="139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2 672 047,00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-2 104 000,00</w:t>
            </w:r>
          </w:p>
        </w:tc>
        <w:tc>
          <w:tcPr>
            <w:tcW w:w="141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568 047,00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75414</w:t>
            </w: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58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Obrona cywilna</w:t>
            </w:r>
          </w:p>
        </w:tc>
        <w:tc>
          <w:tcPr>
            <w:tcW w:w="139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2 112 000,00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-2 102 000,00</w:t>
            </w:r>
          </w:p>
        </w:tc>
        <w:tc>
          <w:tcPr>
            <w:tcW w:w="141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10 000,00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vMerge w:val="restart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6050</w:t>
            </w:r>
          </w:p>
        </w:tc>
        <w:tc>
          <w:tcPr>
            <w:tcW w:w="358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Wydatki inwestycyjne jednostek budżetowych</w:t>
            </w:r>
          </w:p>
        </w:tc>
        <w:tc>
          <w:tcPr>
            <w:tcW w:w="139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1 920 000,00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-1 920 000,00</w:t>
            </w:r>
          </w:p>
        </w:tc>
        <w:tc>
          <w:tcPr>
            <w:tcW w:w="141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rPr>
          <w:trHeight w:hRule="atLeast" w:val="45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vMerge w:val="continue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6060</w:t>
            </w:r>
          </w:p>
        </w:tc>
        <w:tc>
          <w:tcPr>
            <w:tcW w:w="358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Wydatki na zakupy inwestycyjne jednostek budżetowych</w:t>
            </w:r>
          </w:p>
        </w:tc>
        <w:tc>
          <w:tcPr>
            <w:tcW w:w="139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182 000,00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-182 000,00</w:t>
            </w:r>
          </w:p>
        </w:tc>
        <w:tc>
          <w:tcPr>
            <w:tcW w:w="141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rPr>
          <w:trHeight w:hRule="atLeast" w:val="360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Przesuniecie planu pomiędzy ww działami - zadania w ramach dotacji na obronność (zmiana klasyfikacji budżetowej)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75495</w:t>
            </w:r>
          </w:p>
        </w:tc>
        <w:tc>
          <w:tcPr>
            <w:tcW w:w="91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58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Pozostała działalność</w:t>
            </w:r>
          </w:p>
        </w:tc>
        <w:tc>
          <w:tcPr>
            <w:tcW w:w="139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285 000,00</w:t>
            </w:r>
          </w:p>
        </w:tc>
        <w:tc>
          <w:tcPr>
            <w:tcW w:w="124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-2 000,00</w:t>
            </w:r>
          </w:p>
        </w:tc>
        <w:tc>
          <w:tcPr>
            <w:tcW w:w="141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283 000,00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495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4370</w:t>
            </w:r>
          </w:p>
        </w:tc>
        <w:tc>
          <w:tcPr>
            <w:tcW w:w="358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Zakup usług związanych z pomocą obywatelom Ukrainy</w:t>
            </w:r>
          </w:p>
        </w:tc>
        <w:tc>
          <w:tcPr>
            <w:tcW w:w="139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285 000,00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-2 000,00</w:t>
            </w:r>
          </w:p>
        </w:tc>
        <w:tc>
          <w:tcPr>
            <w:tcW w:w="141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283 000,00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360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Przesunięcie planu do działu 852 - pomocą obywatelom Ukrainy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757</w:t>
            </w:r>
          </w:p>
        </w:tc>
        <w:tc>
          <w:tcPr>
            <w:tcW w:w="90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58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Obsługa długu publicznego</w:t>
            </w:r>
          </w:p>
        </w:tc>
        <w:tc>
          <w:tcPr>
            <w:tcW w:w="139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610 000,00</w:t>
            </w:r>
          </w:p>
        </w:tc>
        <w:tc>
          <w:tcPr>
            <w:tcW w:w="124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-200 000,00</w:t>
            </w:r>
          </w:p>
        </w:tc>
        <w:tc>
          <w:tcPr>
            <w:tcW w:w="141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410 000,00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99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75702</w:t>
            </w: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58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Obsługa papierów wartościowych, kredytów i pożyczek oraz innych zobowiązań jednostek samorządu terytorialnego zaliczanych do tytułu dłużnego – kredyty i pożyczki</w:t>
            </w:r>
          </w:p>
        </w:tc>
        <w:tc>
          <w:tcPr>
            <w:tcW w:w="139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610 000,00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-200 000,00</w:t>
            </w:r>
          </w:p>
        </w:tc>
        <w:tc>
          <w:tcPr>
            <w:tcW w:w="141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410 000,00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735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8110</w:t>
            </w:r>
          </w:p>
        </w:tc>
        <w:tc>
          <w:tcPr>
            <w:tcW w:w="358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Odsetki od samorządowych papierów wartościowych lub zaciągniętych przez jednostkę samorządu terytorialnego kredytów i pożyczek</w:t>
            </w:r>
          </w:p>
        </w:tc>
        <w:tc>
          <w:tcPr>
            <w:tcW w:w="139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610 000,00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-200 000,00</w:t>
            </w:r>
          </w:p>
        </w:tc>
        <w:tc>
          <w:tcPr>
            <w:tcW w:w="141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410 000,00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360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Zmniejszenie planu do wysokości wydatków - obsługa kredytów i pożyczek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801</w:t>
            </w:r>
          </w:p>
        </w:tc>
        <w:tc>
          <w:tcPr>
            <w:tcW w:w="90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58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Oświata i wychowanie</w:t>
            </w:r>
          </w:p>
        </w:tc>
        <w:tc>
          <w:tcPr>
            <w:tcW w:w="139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40 001 984,68</w:t>
            </w:r>
          </w:p>
        </w:tc>
        <w:tc>
          <w:tcPr>
            <w:tcW w:w="124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-19 977,00</w:t>
            </w:r>
          </w:p>
        </w:tc>
        <w:tc>
          <w:tcPr>
            <w:tcW w:w="141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39 982 007,68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80101</w:t>
            </w: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58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Szkoły podstawowe</w:t>
            </w:r>
          </w:p>
        </w:tc>
        <w:tc>
          <w:tcPr>
            <w:tcW w:w="139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23 299 255,44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-24 646,00</w:t>
            </w:r>
          </w:p>
        </w:tc>
        <w:tc>
          <w:tcPr>
            <w:tcW w:w="141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23 274 609,44</w:t>
            </w:r>
          </w:p>
        </w:tc>
      </w:tr>
      <w:tr>
        <w:tblPrEx>
          <w:tblW w:w="5000" w:type="pct"/>
          <w:tblLayout w:type="fixed"/>
        </w:tblPrEx>
        <w:trPr>
          <w:trHeight w:hRule="atLeast" w:val="99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6370</w:t>
            </w:r>
          </w:p>
        </w:tc>
        <w:tc>
          <w:tcPr>
            <w:tcW w:w="358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Wydatki jednostek poniesione ze środków z Rządowego Funduszu Polski Ład: Program Inwestycji Strategicznych na realizację zadań inwestycyjnych</w:t>
            </w:r>
          </w:p>
        </w:tc>
        <w:tc>
          <w:tcPr>
            <w:tcW w:w="139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2 100 000,00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-24 646,00</w:t>
            </w:r>
          </w:p>
        </w:tc>
        <w:tc>
          <w:tcPr>
            <w:tcW w:w="141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2 075 354,00</w:t>
            </w:r>
          </w:p>
        </w:tc>
      </w:tr>
      <w:tr>
        <w:tblPrEx>
          <w:tblW w:w="5000" w:type="pct"/>
          <w:tblLayout w:type="fixed"/>
        </w:tblPrEx>
        <w:trPr>
          <w:trHeight w:hRule="atLeast" w:val="360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Zmniejszenie planu do wysokości realizacji zadania i dofinansowania - rozliczenie rozbudowa SP Wiśniewa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80104</w:t>
            </w:r>
          </w:p>
        </w:tc>
        <w:tc>
          <w:tcPr>
            <w:tcW w:w="91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58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Przedszkola </w:t>
            </w:r>
          </w:p>
        </w:tc>
        <w:tc>
          <w:tcPr>
            <w:tcW w:w="139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8 889 580,44</w:t>
            </w:r>
          </w:p>
        </w:tc>
        <w:tc>
          <w:tcPr>
            <w:tcW w:w="124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8 284,00</w:t>
            </w:r>
          </w:p>
        </w:tc>
        <w:tc>
          <w:tcPr>
            <w:tcW w:w="141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8 897 864,44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4790</w:t>
            </w:r>
          </w:p>
        </w:tc>
        <w:tc>
          <w:tcPr>
            <w:tcW w:w="358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Wynagrodzenia osobowe nauczycieli</w:t>
            </w:r>
          </w:p>
        </w:tc>
        <w:tc>
          <w:tcPr>
            <w:tcW w:w="139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2 725 368,00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8 284,00</w:t>
            </w:r>
          </w:p>
        </w:tc>
        <w:tc>
          <w:tcPr>
            <w:tcW w:w="141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2 733 652,00</w:t>
            </w:r>
          </w:p>
        </w:tc>
      </w:tr>
      <w:tr>
        <w:tblPrEx>
          <w:tblW w:w="5000" w:type="pct"/>
          <w:tblLayout w:type="fixed"/>
        </w:tblPrEx>
        <w:trPr>
          <w:trHeight w:hRule="atLeast" w:val="360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Rezerwa subwencji - informacja z MF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80195</w:t>
            </w:r>
          </w:p>
        </w:tc>
        <w:tc>
          <w:tcPr>
            <w:tcW w:w="91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58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Pozostała działalność</w:t>
            </w:r>
          </w:p>
        </w:tc>
        <w:tc>
          <w:tcPr>
            <w:tcW w:w="139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338 487,32</w:t>
            </w:r>
          </w:p>
        </w:tc>
        <w:tc>
          <w:tcPr>
            <w:tcW w:w="124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-3 615,00</w:t>
            </w:r>
          </w:p>
        </w:tc>
        <w:tc>
          <w:tcPr>
            <w:tcW w:w="141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334 872,32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vMerge w:val="restart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4010</w:t>
            </w:r>
          </w:p>
        </w:tc>
        <w:tc>
          <w:tcPr>
            <w:tcW w:w="358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Wynagrodzenia osobowe pracowników</w:t>
            </w:r>
          </w:p>
        </w:tc>
        <w:tc>
          <w:tcPr>
            <w:tcW w:w="139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36 723,00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-2 800,00</w:t>
            </w:r>
          </w:p>
        </w:tc>
        <w:tc>
          <w:tcPr>
            <w:tcW w:w="141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33 923,00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vMerge w:val="continue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4110</w:t>
            </w:r>
          </w:p>
        </w:tc>
        <w:tc>
          <w:tcPr>
            <w:tcW w:w="358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Składki na ubezpieczenia społeczne</w:t>
            </w:r>
          </w:p>
        </w:tc>
        <w:tc>
          <w:tcPr>
            <w:tcW w:w="139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7 056,00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-750,00</w:t>
            </w:r>
          </w:p>
        </w:tc>
        <w:tc>
          <w:tcPr>
            <w:tcW w:w="141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6 306,00</w:t>
            </w:r>
          </w:p>
        </w:tc>
      </w:tr>
      <w:tr>
        <w:tblPrEx>
          <w:tblW w:w="5000" w:type="pct"/>
          <w:tblLayout w:type="fixed"/>
        </w:tblPrEx>
        <w:trPr>
          <w:trHeight w:hRule="atLeast" w:val="45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vMerge w:val="continue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4120</w:t>
            </w:r>
          </w:p>
        </w:tc>
        <w:tc>
          <w:tcPr>
            <w:tcW w:w="358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Składki na Fundusz Pracy oraz Fundusz Solidarnościowy</w:t>
            </w:r>
          </w:p>
        </w:tc>
        <w:tc>
          <w:tcPr>
            <w:tcW w:w="139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65,00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-65,00</w:t>
            </w:r>
          </w:p>
        </w:tc>
        <w:tc>
          <w:tcPr>
            <w:tcW w:w="141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rPr>
          <w:trHeight w:hRule="atLeast" w:val="360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Przesunięcie planu do rozdziału 75085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852</w:t>
            </w:r>
          </w:p>
        </w:tc>
        <w:tc>
          <w:tcPr>
            <w:tcW w:w="90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58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Pomoc społeczna</w:t>
            </w:r>
          </w:p>
        </w:tc>
        <w:tc>
          <w:tcPr>
            <w:tcW w:w="139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17 951 700,12</w:t>
            </w:r>
          </w:p>
        </w:tc>
        <w:tc>
          <w:tcPr>
            <w:tcW w:w="124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-718 534,00</w:t>
            </w:r>
          </w:p>
        </w:tc>
        <w:tc>
          <w:tcPr>
            <w:tcW w:w="141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17 233 166,12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85203</w:t>
            </w: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58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Ośrodki wsparcia</w:t>
            </w:r>
          </w:p>
        </w:tc>
        <w:tc>
          <w:tcPr>
            <w:tcW w:w="139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2 011 680,00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-688 734,00</w:t>
            </w:r>
          </w:p>
        </w:tc>
        <w:tc>
          <w:tcPr>
            <w:tcW w:w="141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1 322 946,00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vMerge w:val="restart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3020</w:t>
            </w:r>
          </w:p>
        </w:tc>
        <w:tc>
          <w:tcPr>
            <w:tcW w:w="358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Wydatki osobowe niezaliczone do wynagrodzeń</w:t>
            </w:r>
          </w:p>
        </w:tc>
        <w:tc>
          <w:tcPr>
            <w:tcW w:w="139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9 907,50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-600,00</w:t>
            </w:r>
          </w:p>
        </w:tc>
        <w:tc>
          <w:tcPr>
            <w:tcW w:w="141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9 307,50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vMerge w:val="continue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4010</w:t>
            </w:r>
          </w:p>
        </w:tc>
        <w:tc>
          <w:tcPr>
            <w:tcW w:w="358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Wynagrodzenia osobowe pracowników</w:t>
            </w:r>
          </w:p>
        </w:tc>
        <w:tc>
          <w:tcPr>
            <w:tcW w:w="139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595 550,00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-38 000,00</w:t>
            </w:r>
          </w:p>
        </w:tc>
        <w:tc>
          <w:tcPr>
            <w:tcW w:w="141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557 550,00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vMerge w:val="continue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4110</w:t>
            </w:r>
          </w:p>
        </w:tc>
        <w:tc>
          <w:tcPr>
            <w:tcW w:w="358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Składki na ubezpieczenia społeczne</w:t>
            </w:r>
          </w:p>
        </w:tc>
        <w:tc>
          <w:tcPr>
            <w:tcW w:w="139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104 590,40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-8 790,40</w:t>
            </w:r>
          </w:p>
        </w:tc>
        <w:tc>
          <w:tcPr>
            <w:tcW w:w="141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95 800,00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555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vMerge w:val="continue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4120</w:t>
            </w:r>
          </w:p>
        </w:tc>
        <w:tc>
          <w:tcPr>
            <w:tcW w:w="358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Składki na Fundusz Pracy oraz Fundusz Solidarnościowy</w:t>
            </w:r>
          </w:p>
        </w:tc>
        <w:tc>
          <w:tcPr>
            <w:tcW w:w="139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11 061,00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-1 351,00</w:t>
            </w:r>
          </w:p>
        </w:tc>
        <w:tc>
          <w:tcPr>
            <w:tcW w:w="141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9 710,00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vMerge w:val="continue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4170</w:t>
            </w:r>
          </w:p>
        </w:tc>
        <w:tc>
          <w:tcPr>
            <w:tcW w:w="358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Wynagrodzenia bezosobowe</w:t>
            </w:r>
          </w:p>
        </w:tc>
        <w:tc>
          <w:tcPr>
            <w:tcW w:w="139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153 924,00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-145 703,00</w:t>
            </w:r>
          </w:p>
        </w:tc>
        <w:tc>
          <w:tcPr>
            <w:tcW w:w="141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8 221,00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vMerge w:val="continue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4210</w:t>
            </w:r>
          </w:p>
        </w:tc>
        <w:tc>
          <w:tcPr>
            <w:tcW w:w="358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Zakup materiałów i wyposażenia</w:t>
            </w:r>
          </w:p>
        </w:tc>
        <w:tc>
          <w:tcPr>
            <w:tcW w:w="139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212 332,50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-96 569,00</w:t>
            </w:r>
          </w:p>
        </w:tc>
        <w:tc>
          <w:tcPr>
            <w:tcW w:w="141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115 763,50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vMerge w:val="continue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4220</w:t>
            </w:r>
          </w:p>
        </w:tc>
        <w:tc>
          <w:tcPr>
            <w:tcW w:w="358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Zakup środków żywności</w:t>
            </w:r>
          </w:p>
        </w:tc>
        <w:tc>
          <w:tcPr>
            <w:tcW w:w="139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24 453,01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-14 595,00</w:t>
            </w:r>
          </w:p>
        </w:tc>
        <w:tc>
          <w:tcPr>
            <w:tcW w:w="141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9 858,01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vMerge w:val="continue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4260</w:t>
            </w:r>
          </w:p>
        </w:tc>
        <w:tc>
          <w:tcPr>
            <w:tcW w:w="358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Zakup energii</w:t>
            </w:r>
          </w:p>
        </w:tc>
        <w:tc>
          <w:tcPr>
            <w:tcW w:w="139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107 000,00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-107 000,00</w:t>
            </w:r>
          </w:p>
        </w:tc>
        <w:tc>
          <w:tcPr>
            <w:tcW w:w="141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vMerge w:val="continue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4280</w:t>
            </w:r>
          </w:p>
        </w:tc>
        <w:tc>
          <w:tcPr>
            <w:tcW w:w="358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Zakup usług zdrowotnych</w:t>
            </w:r>
          </w:p>
        </w:tc>
        <w:tc>
          <w:tcPr>
            <w:tcW w:w="139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3 600,00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-200,00</w:t>
            </w:r>
          </w:p>
        </w:tc>
        <w:tc>
          <w:tcPr>
            <w:tcW w:w="141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3 400,00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vMerge w:val="continue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4300</w:t>
            </w:r>
          </w:p>
        </w:tc>
        <w:tc>
          <w:tcPr>
            <w:tcW w:w="358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Zakup usług pozostałych</w:t>
            </w:r>
          </w:p>
        </w:tc>
        <w:tc>
          <w:tcPr>
            <w:tcW w:w="139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323 344,59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-271 005,60</w:t>
            </w:r>
          </w:p>
        </w:tc>
        <w:tc>
          <w:tcPr>
            <w:tcW w:w="141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52 338,99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vMerge w:val="continue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4360</w:t>
            </w:r>
          </w:p>
        </w:tc>
        <w:tc>
          <w:tcPr>
            <w:tcW w:w="358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Opłaty z tytułu zakupu usług telekomunikacyjnych</w:t>
            </w:r>
          </w:p>
        </w:tc>
        <w:tc>
          <w:tcPr>
            <w:tcW w:w="139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1 267,00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-1 000,00</w:t>
            </w:r>
          </w:p>
        </w:tc>
        <w:tc>
          <w:tcPr>
            <w:tcW w:w="141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267,00</w:t>
            </w:r>
          </w:p>
        </w:tc>
      </w:tr>
      <w:tr>
        <w:tblPrEx>
          <w:tblW w:w="5000" w:type="pct"/>
          <w:tblLayout w:type="fixed"/>
        </w:tblPrEx>
        <w:trPr>
          <w:trHeight w:hRule="atLeast" w:val="555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vMerge w:val="continue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4440</w:t>
            </w:r>
          </w:p>
        </w:tc>
        <w:tc>
          <w:tcPr>
            <w:tcW w:w="358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Odpisy na zakładowy fundusz świadczeń socjalnych</w:t>
            </w:r>
          </w:p>
        </w:tc>
        <w:tc>
          <w:tcPr>
            <w:tcW w:w="139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2 270,00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-2 270,00</w:t>
            </w:r>
          </w:p>
        </w:tc>
        <w:tc>
          <w:tcPr>
            <w:tcW w:w="141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rPr>
          <w:trHeight w:hRule="atLeast" w:val="525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vMerge w:val="continue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4710</w:t>
            </w:r>
          </w:p>
        </w:tc>
        <w:tc>
          <w:tcPr>
            <w:tcW w:w="358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Wpłaty na PPK finansowane przez podmiot zatrudniający</w:t>
            </w:r>
          </w:p>
        </w:tc>
        <w:tc>
          <w:tcPr>
            <w:tcW w:w="139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1 650,00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-1 650,00</w:t>
            </w:r>
          </w:p>
        </w:tc>
        <w:tc>
          <w:tcPr>
            <w:tcW w:w="141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rPr>
          <w:trHeight w:hRule="atLeast" w:val="360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Zdjecie planu - realizacja zadania w ramach Funduszu Solidarnościowego (bez klasyfikacji budżetowej)</w:t>
            </w:r>
          </w:p>
        </w:tc>
      </w:tr>
      <w:tr>
        <w:tblPrEx>
          <w:tblW w:w="5000" w:type="pct"/>
          <w:tblLayout w:type="fixed"/>
        </w:tblPrEx>
        <w:trPr>
          <w:trHeight w:hRule="atLeast" w:val="525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85214</w:t>
            </w:r>
          </w:p>
        </w:tc>
        <w:tc>
          <w:tcPr>
            <w:tcW w:w="91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58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Zasiłki okresowe, celowe i pomoc w naturze oraz składki na ubezpieczenia emerytalne i rentowe</w:t>
            </w:r>
          </w:p>
        </w:tc>
        <w:tc>
          <w:tcPr>
            <w:tcW w:w="139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515 379,00</w:t>
            </w:r>
          </w:p>
        </w:tc>
        <w:tc>
          <w:tcPr>
            <w:tcW w:w="124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-32 860,00</w:t>
            </w:r>
          </w:p>
        </w:tc>
        <w:tc>
          <w:tcPr>
            <w:tcW w:w="141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482 519,00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vMerge w:val="restart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3110</w:t>
            </w:r>
          </w:p>
        </w:tc>
        <w:tc>
          <w:tcPr>
            <w:tcW w:w="358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Świadczenia społeczne</w:t>
            </w:r>
          </w:p>
        </w:tc>
        <w:tc>
          <w:tcPr>
            <w:tcW w:w="139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464 129,00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-34 860,00</w:t>
            </w:r>
          </w:p>
        </w:tc>
        <w:tc>
          <w:tcPr>
            <w:tcW w:w="141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429 269,00</w:t>
            </w:r>
          </w:p>
        </w:tc>
      </w:tr>
      <w:tr>
        <w:tblPrEx>
          <w:tblW w:w="5000" w:type="pct"/>
          <w:tblLayout w:type="fixed"/>
        </w:tblPrEx>
        <w:trPr>
          <w:trHeight w:hRule="atLeast" w:val="432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vMerge w:val="continue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3290</w:t>
            </w:r>
          </w:p>
        </w:tc>
        <w:tc>
          <w:tcPr>
            <w:tcW w:w="358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Świadczenia społeczne wypłacane obywatelom Ukrainy przebywającym na terytorium RP</w:t>
            </w:r>
          </w:p>
        </w:tc>
        <w:tc>
          <w:tcPr>
            <w:tcW w:w="139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2 000,00</w:t>
            </w:r>
          </w:p>
        </w:tc>
        <w:tc>
          <w:tcPr>
            <w:tcW w:w="141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2 000,00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360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Przesunięcie planu do rozdziału 85504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85215</w:t>
            </w:r>
          </w:p>
        </w:tc>
        <w:tc>
          <w:tcPr>
            <w:tcW w:w="91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58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Dodatki mieszkaniowe</w:t>
            </w:r>
          </w:p>
        </w:tc>
        <w:tc>
          <w:tcPr>
            <w:tcW w:w="139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521 500,00</w:t>
            </w:r>
          </w:p>
        </w:tc>
        <w:tc>
          <w:tcPr>
            <w:tcW w:w="124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-5 000,00</w:t>
            </w:r>
          </w:p>
        </w:tc>
        <w:tc>
          <w:tcPr>
            <w:tcW w:w="141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516 500,00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3110</w:t>
            </w:r>
          </w:p>
        </w:tc>
        <w:tc>
          <w:tcPr>
            <w:tcW w:w="358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Świadczenia społeczne</w:t>
            </w:r>
          </w:p>
        </w:tc>
        <w:tc>
          <w:tcPr>
            <w:tcW w:w="139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521 500,00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-5 000,00</w:t>
            </w:r>
          </w:p>
        </w:tc>
        <w:tc>
          <w:tcPr>
            <w:tcW w:w="141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516 500,00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360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Przesunięcie planu do rozdziału 85219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85219</w:t>
            </w:r>
          </w:p>
        </w:tc>
        <w:tc>
          <w:tcPr>
            <w:tcW w:w="91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58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Ośrodki pomocy społecznej</w:t>
            </w:r>
          </w:p>
        </w:tc>
        <w:tc>
          <w:tcPr>
            <w:tcW w:w="139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11 925 118,43</w:t>
            </w:r>
          </w:p>
        </w:tc>
        <w:tc>
          <w:tcPr>
            <w:tcW w:w="124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8 060,00</w:t>
            </w:r>
          </w:p>
        </w:tc>
        <w:tc>
          <w:tcPr>
            <w:tcW w:w="141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11 933 178,43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vMerge w:val="restart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3020</w:t>
            </w:r>
          </w:p>
        </w:tc>
        <w:tc>
          <w:tcPr>
            <w:tcW w:w="358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Wydatki osobowe niezaliczone do wynagrodzeń</w:t>
            </w:r>
          </w:p>
        </w:tc>
        <w:tc>
          <w:tcPr>
            <w:tcW w:w="139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33 705,80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-528,50</w:t>
            </w:r>
          </w:p>
        </w:tc>
        <w:tc>
          <w:tcPr>
            <w:tcW w:w="141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33 177,30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vMerge w:val="continue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4300</w:t>
            </w:r>
          </w:p>
        </w:tc>
        <w:tc>
          <w:tcPr>
            <w:tcW w:w="358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Zakup usług pozostałych</w:t>
            </w:r>
          </w:p>
        </w:tc>
        <w:tc>
          <w:tcPr>
            <w:tcW w:w="139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160 556,00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3 060,00</w:t>
            </w:r>
          </w:p>
        </w:tc>
        <w:tc>
          <w:tcPr>
            <w:tcW w:w="141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163 616,00</w:t>
            </w:r>
          </w:p>
        </w:tc>
      </w:tr>
      <w:tr>
        <w:tblPrEx>
          <w:tblW w:w="5000" w:type="pct"/>
          <w:tblLayout w:type="fixed"/>
        </w:tblPrEx>
        <w:trPr>
          <w:trHeight w:hRule="atLeast" w:val="51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vMerge w:val="continue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4440</w:t>
            </w:r>
          </w:p>
        </w:tc>
        <w:tc>
          <w:tcPr>
            <w:tcW w:w="358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Odpisy na zakładowy fundusz świadczeń socjalnych</w:t>
            </w:r>
          </w:p>
        </w:tc>
        <w:tc>
          <w:tcPr>
            <w:tcW w:w="139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230 127,30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5 528,50</w:t>
            </w:r>
          </w:p>
        </w:tc>
        <w:tc>
          <w:tcPr>
            <w:tcW w:w="141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235 655,80</w:t>
            </w:r>
          </w:p>
        </w:tc>
      </w:tr>
      <w:tr>
        <w:tblPrEx>
          <w:tblW w:w="5000" w:type="pct"/>
          <w:tblLayout w:type="fixed"/>
        </w:tblPrEx>
        <w:trPr>
          <w:trHeight w:hRule="atLeast" w:val="360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Przesunięcie planu pomiędzy ww paragrafami - bieżąca działalność CUS</w:t>
            </w:r>
          </w:p>
        </w:tc>
      </w:tr>
      <w:tr>
        <w:tblPrEx>
          <w:tblW w:w="5000" w:type="pct"/>
          <w:tblLayout w:type="fixed"/>
        </w:tblPrEx>
        <w:trPr>
          <w:trHeight w:hRule="atLeast" w:val="465"/>
        </w:trPr>
        <w:tc>
          <w:tcPr>
            <w:tcW w:w="63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853</w:t>
            </w:r>
          </w:p>
        </w:tc>
        <w:tc>
          <w:tcPr>
            <w:tcW w:w="90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58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Pozostałe zadania w zakresie polityki społecznej</w:t>
            </w:r>
          </w:p>
        </w:tc>
        <w:tc>
          <w:tcPr>
            <w:tcW w:w="139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1 678 769,30</w:t>
            </w:r>
          </w:p>
        </w:tc>
        <w:tc>
          <w:tcPr>
            <w:tcW w:w="124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51 940,00</w:t>
            </w:r>
          </w:p>
        </w:tc>
        <w:tc>
          <w:tcPr>
            <w:tcW w:w="141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1 730 709,30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85395</w:t>
            </w: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58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Pozostała działalność</w:t>
            </w:r>
          </w:p>
        </w:tc>
        <w:tc>
          <w:tcPr>
            <w:tcW w:w="139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1 678 769,30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51 940,00</w:t>
            </w:r>
          </w:p>
        </w:tc>
        <w:tc>
          <w:tcPr>
            <w:tcW w:w="141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1 730 709,30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vMerge w:val="restart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3110</w:t>
            </w:r>
          </w:p>
        </w:tc>
        <w:tc>
          <w:tcPr>
            <w:tcW w:w="358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Świadczenia społeczne</w:t>
            </w:r>
          </w:p>
        </w:tc>
        <w:tc>
          <w:tcPr>
            <w:tcW w:w="139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3 000,00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-3 000,00</w:t>
            </w:r>
          </w:p>
        </w:tc>
        <w:tc>
          <w:tcPr>
            <w:tcW w:w="141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vMerge w:val="continue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4017</w:t>
            </w:r>
          </w:p>
        </w:tc>
        <w:tc>
          <w:tcPr>
            <w:tcW w:w="358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Wynagrodzenia osobowe pracowników</w:t>
            </w:r>
          </w:p>
        </w:tc>
        <w:tc>
          <w:tcPr>
            <w:tcW w:w="139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406 466,54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1 538,32</w:t>
            </w:r>
          </w:p>
        </w:tc>
        <w:tc>
          <w:tcPr>
            <w:tcW w:w="141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408 004,86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vMerge w:val="continue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4019</w:t>
            </w:r>
          </w:p>
        </w:tc>
        <w:tc>
          <w:tcPr>
            <w:tcW w:w="358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Wynagrodzenia osobowe pracowników</w:t>
            </w:r>
          </w:p>
        </w:tc>
        <w:tc>
          <w:tcPr>
            <w:tcW w:w="139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36 565,44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180,94</w:t>
            </w:r>
          </w:p>
        </w:tc>
        <w:tc>
          <w:tcPr>
            <w:tcW w:w="141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36 746,38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vMerge w:val="continue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4117</w:t>
            </w:r>
          </w:p>
        </w:tc>
        <w:tc>
          <w:tcPr>
            <w:tcW w:w="358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Składki na ubezpieczenia społeczne</w:t>
            </w:r>
          </w:p>
        </w:tc>
        <w:tc>
          <w:tcPr>
            <w:tcW w:w="139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86 415,71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266,74</w:t>
            </w:r>
          </w:p>
        </w:tc>
        <w:tc>
          <w:tcPr>
            <w:tcW w:w="141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86 682,45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vMerge w:val="continue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4119</w:t>
            </w:r>
          </w:p>
        </w:tc>
        <w:tc>
          <w:tcPr>
            <w:tcW w:w="358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Składki na ubezpieczenia społeczne</w:t>
            </w:r>
          </w:p>
        </w:tc>
        <w:tc>
          <w:tcPr>
            <w:tcW w:w="139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7 366,37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31,38</w:t>
            </w:r>
          </w:p>
        </w:tc>
        <w:tc>
          <w:tcPr>
            <w:tcW w:w="141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7 397,75</w:t>
            </w:r>
          </w:p>
        </w:tc>
      </w:tr>
      <w:tr>
        <w:tblPrEx>
          <w:tblW w:w="5000" w:type="pct"/>
          <w:tblLayout w:type="fixed"/>
        </w:tblPrEx>
        <w:trPr>
          <w:trHeight w:hRule="atLeast" w:val="45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vMerge w:val="continue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4127</w:t>
            </w:r>
          </w:p>
        </w:tc>
        <w:tc>
          <w:tcPr>
            <w:tcW w:w="358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Składki na Fundusz Pracy oraz Fundusz Solidarnościowy</w:t>
            </w:r>
          </w:p>
        </w:tc>
        <w:tc>
          <w:tcPr>
            <w:tcW w:w="139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11 426,96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37,69</w:t>
            </w:r>
          </w:p>
        </w:tc>
        <w:tc>
          <w:tcPr>
            <w:tcW w:w="141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11 464,65</w:t>
            </w:r>
          </w:p>
        </w:tc>
      </w:tr>
      <w:tr>
        <w:tblPrEx>
          <w:tblW w:w="5000" w:type="pct"/>
          <w:tblLayout w:type="fixed"/>
        </w:tblPrEx>
        <w:trPr>
          <w:trHeight w:hRule="atLeast" w:val="48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vMerge w:val="continue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4129</w:t>
            </w:r>
          </w:p>
        </w:tc>
        <w:tc>
          <w:tcPr>
            <w:tcW w:w="358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Składki na Fundusz Pracy oraz Fundusz Solidarnościowy</w:t>
            </w:r>
          </w:p>
        </w:tc>
        <w:tc>
          <w:tcPr>
            <w:tcW w:w="139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1 027,91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4,43</w:t>
            </w:r>
          </w:p>
        </w:tc>
        <w:tc>
          <w:tcPr>
            <w:tcW w:w="141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1 032,34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vMerge w:val="continue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4177</w:t>
            </w:r>
          </w:p>
        </w:tc>
        <w:tc>
          <w:tcPr>
            <w:tcW w:w="358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Wynagrodzenia bezosobowe</w:t>
            </w:r>
          </w:p>
        </w:tc>
        <w:tc>
          <w:tcPr>
            <w:tcW w:w="139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62 963,13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10 674,43</w:t>
            </w:r>
          </w:p>
        </w:tc>
        <w:tc>
          <w:tcPr>
            <w:tcW w:w="141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73 637,56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vMerge w:val="continue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4179</w:t>
            </w:r>
          </w:p>
        </w:tc>
        <w:tc>
          <w:tcPr>
            <w:tcW w:w="358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Wynagrodzenia bezosobowe</w:t>
            </w:r>
          </w:p>
        </w:tc>
        <w:tc>
          <w:tcPr>
            <w:tcW w:w="139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6 775,48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1 255,57</w:t>
            </w:r>
          </w:p>
        </w:tc>
        <w:tc>
          <w:tcPr>
            <w:tcW w:w="141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8 031,05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vMerge w:val="continue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4210</w:t>
            </w:r>
          </w:p>
        </w:tc>
        <w:tc>
          <w:tcPr>
            <w:tcW w:w="358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Zakup materiałów i wyposażenia</w:t>
            </w:r>
          </w:p>
        </w:tc>
        <w:tc>
          <w:tcPr>
            <w:tcW w:w="139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4 247,00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-60,00</w:t>
            </w:r>
          </w:p>
        </w:tc>
        <w:tc>
          <w:tcPr>
            <w:tcW w:w="141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4 187,00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vMerge w:val="continue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4307</w:t>
            </w:r>
          </w:p>
        </w:tc>
        <w:tc>
          <w:tcPr>
            <w:tcW w:w="358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Zakup usług pozostałych</w:t>
            </w:r>
          </w:p>
        </w:tc>
        <w:tc>
          <w:tcPr>
            <w:tcW w:w="139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218 458,46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36 694,35</w:t>
            </w:r>
          </w:p>
        </w:tc>
        <w:tc>
          <w:tcPr>
            <w:tcW w:w="141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255 152,81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vMerge w:val="continue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4309</w:t>
            </w:r>
          </w:p>
        </w:tc>
        <w:tc>
          <w:tcPr>
            <w:tcW w:w="358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Zakup usług pozostałych</w:t>
            </w:r>
          </w:p>
        </w:tc>
        <w:tc>
          <w:tcPr>
            <w:tcW w:w="139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25 791,54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4 316,15</w:t>
            </w:r>
          </w:p>
        </w:tc>
        <w:tc>
          <w:tcPr>
            <w:tcW w:w="141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30 107,69</w:t>
            </w:r>
          </w:p>
        </w:tc>
      </w:tr>
      <w:tr>
        <w:tblPrEx>
          <w:tblW w:w="5000" w:type="pct"/>
          <w:tblLayout w:type="fixed"/>
        </w:tblPrEx>
        <w:trPr>
          <w:trHeight w:hRule="atLeast" w:val="360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Realizacja zadania "Dom dziennego pobytu" oraz przesunięcie planu pomiędzy ww paragrafami - bieżąca działalność CUS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854</w:t>
            </w:r>
          </w:p>
        </w:tc>
        <w:tc>
          <w:tcPr>
            <w:tcW w:w="90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58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Edukacyjna opieka wychowawcza</w:t>
            </w:r>
          </w:p>
        </w:tc>
        <w:tc>
          <w:tcPr>
            <w:tcW w:w="139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112 431,34</w:t>
            </w:r>
          </w:p>
        </w:tc>
        <w:tc>
          <w:tcPr>
            <w:tcW w:w="124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-3 833,42</w:t>
            </w:r>
          </w:p>
        </w:tc>
        <w:tc>
          <w:tcPr>
            <w:tcW w:w="141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108 597,92</w:t>
            </w:r>
          </w:p>
        </w:tc>
      </w:tr>
      <w:tr>
        <w:tblPrEx>
          <w:tblW w:w="5000" w:type="pct"/>
          <w:tblLayout w:type="fixed"/>
        </w:tblPrEx>
        <w:trPr>
          <w:trHeight w:hRule="atLeast" w:val="432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85416</w:t>
            </w: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58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Pomoc materialna dla uczniów o charakterze motywacyjnym</w:t>
            </w:r>
          </w:p>
        </w:tc>
        <w:tc>
          <w:tcPr>
            <w:tcW w:w="139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50 000,00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-3 833,42</w:t>
            </w:r>
          </w:p>
        </w:tc>
        <w:tc>
          <w:tcPr>
            <w:tcW w:w="141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46 166,58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vMerge w:val="restart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3240</w:t>
            </w:r>
          </w:p>
        </w:tc>
        <w:tc>
          <w:tcPr>
            <w:tcW w:w="358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Stypendia dla uczniów</w:t>
            </w:r>
          </w:p>
        </w:tc>
        <w:tc>
          <w:tcPr>
            <w:tcW w:w="139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40 000,00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-2 000,00</w:t>
            </w:r>
          </w:p>
        </w:tc>
        <w:tc>
          <w:tcPr>
            <w:tcW w:w="141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38 000,00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vMerge w:val="continue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4190</w:t>
            </w:r>
          </w:p>
        </w:tc>
        <w:tc>
          <w:tcPr>
            <w:tcW w:w="358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Nagrody konkursowe</w:t>
            </w:r>
          </w:p>
        </w:tc>
        <w:tc>
          <w:tcPr>
            <w:tcW w:w="139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10 000,00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-1 833,42</w:t>
            </w:r>
          </w:p>
        </w:tc>
        <w:tc>
          <w:tcPr>
            <w:tcW w:w="141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8 166,58</w:t>
            </w:r>
          </w:p>
        </w:tc>
      </w:tr>
      <w:tr>
        <w:tblPrEx>
          <w:tblW w:w="5000" w:type="pct"/>
          <w:tblLayout w:type="fixed"/>
        </w:tblPrEx>
        <w:trPr>
          <w:trHeight w:hRule="atLeast" w:val="360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Przesunięcie planu do rozdziału 75085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855</w:t>
            </w:r>
          </w:p>
        </w:tc>
        <w:tc>
          <w:tcPr>
            <w:tcW w:w="90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58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Rodzina</w:t>
            </w:r>
          </w:p>
        </w:tc>
        <w:tc>
          <w:tcPr>
            <w:tcW w:w="139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20 644 296,09</w:t>
            </w:r>
          </w:p>
        </w:tc>
        <w:tc>
          <w:tcPr>
            <w:tcW w:w="124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43 796,72</w:t>
            </w:r>
          </w:p>
        </w:tc>
        <w:tc>
          <w:tcPr>
            <w:tcW w:w="141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20 688 092,81</w:t>
            </w:r>
          </w:p>
        </w:tc>
      </w:tr>
      <w:tr>
        <w:tblPrEx>
          <w:tblW w:w="5000" w:type="pct"/>
          <w:tblLayout w:type="fixed"/>
        </w:tblPrEx>
        <w:trPr>
          <w:trHeight w:hRule="atLeast" w:val="735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85502</w:t>
            </w: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58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Świadczenia rodzinne, świadczenie z funduszu alimentacyjnego oraz składki na ubezpieczenia emerytalne i rentowe z ubezpieczenia społecznego</w:t>
            </w:r>
          </w:p>
        </w:tc>
        <w:tc>
          <w:tcPr>
            <w:tcW w:w="139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11 955 202,27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10 840,00</w:t>
            </w:r>
          </w:p>
        </w:tc>
        <w:tc>
          <w:tcPr>
            <w:tcW w:w="141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11 966 042,27</w:t>
            </w:r>
          </w:p>
        </w:tc>
      </w:tr>
      <w:tr>
        <w:tblPrEx>
          <w:tblW w:w="5000" w:type="pct"/>
          <w:tblLayout w:type="fixed"/>
        </w:tblPrEx>
        <w:trPr>
          <w:trHeight w:hRule="atLeast" w:val="117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2910</w:t>
            </w:r>
          </w:p>
        </w:tc>
        <w:tc>
          <w:tcPr>
            <w:tcW w:w="358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Zwrot dotacji oraz płatności wykorzystanych niezgodnie z przeznaczeniem lub wykorzystanych z naruszeniem procedur, o których mowa w art. 184 ustawy, pobranych nienależnie lub w nadmiernej wysokości</w:t>
            </w:r>
          </w:p>
        </w:tc>
        <w:tc>
          <w:tcPr>
            <w:tcW w:w="139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117 155,00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10 840,00</w:t>
            </w:r>
          </w:p>
        </w:tc>
        <w:tc>
          <w:tcPr>
            <w:tcW w:w="141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127 995,00</w:t>
            </w:r>
          </w:p>
        </w:tc>
      </w:tr>
      <w:tr>
        <w:tblPrEx>
          <w:tblW w:w="5000" w:type="pct"/>
          <w:tblLayout w:type="fixed"/>
        </w:tblPrEx>
        <w:trPr>
          <w:trHeight w:hRule="atLeast" w:val="360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Zwiększenie planu - zwroty nienależnie pobranych świadczeń do W K-P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85504</w:t>
            </w:r>
          </w:p>
        </w:tc>
        <w:tc>
          <w:tcPr>
            <w:tcW w:w="91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58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Wspieranie rodziny</w:t>
            </w:r>
          </w:p>
        </w:tc>
        <w:tc>
          <w:tcPr>
            <w:tcW w:w="139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1 904 616,32</w:t>
            </w:r>
          </w:p>
        </w:tc>
        <w:tc>
          <w:tcPr>
            <w:tcW w:w="124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21 985,50</w:t>
            </w:r>
          </w:p>
        </w:tc>
        <w:tc>
          <w:tcPr>
            <w:tcW w:w="141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1 926 601,82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vMerge w:val="restart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4010</w:t>
            </w:r>
          </w:p>
        </w:tc>
        <w:tc>
          <w:tcPr>
            <w:tcW w:w="358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Wynagrodzenia osobowe pracowników</w:t>
            </w:r>
          </w:p>
        </w:tc>
        <w:tc>
          <w:tcPr>
            <w:tcW w:w="139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670 306,89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-7 718,44</w:t>
            </w:r>
          </w:p>
        </w:tc>
        <w:tc>
          <w:tcPr>
            <w:tcW w:w="141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662 588,45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vMerge w:val="continue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4110</w:t>
            </w:r>
          </w:p>
        </w:tc>
        <w:tc>
          <w:tcPr>
            <w:tcW w:w="358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Składki na ubezpieczenia społeczne</w:t>
            </w:r>
          </w:p>
        </w:tc>
        <w:tc>
          <w:tcPr>
            <w:tcW w:w="139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145 956,11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-2 913,57</w:t>
            </w:r>
          </w:p>
        </w:tc>
        <w:tc>
          <w:tcPr>
            <w:tcW w:w="141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143 042,54</w:t>
            </w:r>
          </w:p>
        </w:tc>
      </w:tr>
      <w:tr>
        <w:tblPrEx>
          <w:tblW w:w="5000" w:type="pct"/>
          <w:tblLayout w:type="fixed"/>
        </w:tblPrEx>
        <w:trPr>
          <w:trHeight w:hRule="atLeast" w:val="5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vMerge w:val="continue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4120</w:t>
            </w:r>
          </w:p>
        </w:tc>
        <w:tc>
          <w:tcPr>
            <w:tcW w:w="358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Składki na Fundusz Pracy oraz Fundusz Solidarnościowy</w:t>
            </w:r>
          </w:p>
        </w:tc>
        <w:tc>
          <w:tcPr>
            <w:tcW w:w="139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17 146,13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-417,81</w:t>
            </w:r>
          </w:p>
        </w:tc>
        <w:tc>
          <w:tcPr>
            <w:tcW w:w="141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16 728,32</w:t>
            </w:r>
          </w:p>
        </w:tc>
      </w:tr>
      <w:tr>
        <w:tblPrEx>
          <w:tblW w:w="5000" w:type="pct"/>
          <w:tblLayout w:type="fixed"/>
        </w:tblPrEx>
        <w:trPr>
          <w:trHeight w:hRule="atLeast" w:val="432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vMerge w:val="continue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4330</w:t>
            </w:r>
          </w:p>
        </w:tc>
        <w:tc>
          <w:tcPr>
            <w:tcW w:w="358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Zakup usług przez jednostki samorządu terytorialnego od innych jednostek samorządu terytorialnego</w:t>
            </w:r>
          </w:p>
        </w:tc>
        <w:tc>
          <w:tcPr>
            <w:tcW w:w="139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889 605,00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34 860,00</w:t>
            </w:r>
          </w:p>
        </w:tc>
        <w:tc>
          <w:tcPr>
            <w:tcW w:w="141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924 465,00</w:t>
            </w:r>
          </w:p>
        </w:tc>
      </w:tr>
      <w:tr>
        <w:tblPrEx>
          <w:tblW w:w="5000" w:type="pct"/>
          <w:tblLayout w:type="fixed"/>
        </w:tblPrEx>
        <w:trPr>
          <w:trHeight w:hRule="atLeast" w:val="525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vMerge w:val="continue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4440</w:t>
            </w:r>
          </w:p>
        </w:tc>
        <w:tc>
          <w:tcPr>
            <w:tcW w:w="358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Odpisy na zakładowy fundusz świadczeń socjalnych</w:t>
            </w:r>
          </w:p>
        </w:tc>
        <w:tc>
          <w:tcPr>
            <w:tcW w:w="139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25 191,45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-1 824,68</w:t>
            </w:r>
          </w:p>
        </w:tc>
        <w:tc>
          <w:tcPr>
            <w:tcW w:w="141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23 366,77</w:t>
            </w:r>
          </w:p>
        </w:tc>
      </w:tr>
      <w:tr>
        <w:tblPrEx>
          <w:tblW w:w="5000" w:type="pct"/>
          <w:tblLayout w:type="fixed"/>
        </w:tblPrEx>
        <w:trPr>
          <w:trHeight w:hRule="atLeast" w:val="360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Zwiększenie planu - utrzymanie dzieci w pieczy zastępczej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85516</w:t>
            </w:r>
          </w:p>
        </w:tc>
        <w:tc>
          <w:tcPr>
            <w:tcW w:w="91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58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System opieki nad dziećmi w wieku do lat 3</w:t>
            </w:r>
          </w:p>
        </w:tc>
        <w:tc>
          <w:tcPr>
            <w:tcW w:w="139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6 417 705,50</w:t>
            </w:r>
          </w:p>
        </w:tc>
        <w:tc>
          <w:tcPr>
            <w:tcW w:w="124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10 971,22</w:t>
            </w:r>
          </w:p>
        </w:tc>
        <w:tc>
          <w:tcPr>
            <w:tcW w:w="141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6 428 676,72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4210</w:t>
            </w:r>
          </w:p>
        </w:tc>
        <w:tc>
          <w:tcPr>
            <w:tcW w:w="358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Zakup materiałów i wyposażenia</w:t>
            </w:r>
          </w:p>
        </w:tc>
        <w:tc>
          <w:tcPr>
            <w:tcW w:w="139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158 196,33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10 971,22</w:t>
            </w:r>
          </w:p>
        </w:tc>
        <w:tc>
          <w:tcPr>
            <w:tcW w:w="141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169 167,55</w:t>
            </w:r>
          </w:p>
        </w:tc>
      </w:tr>
      <w:tr>
        <w:tblPrEx>
          <w:tblW w:w="5000" w:type="pct"/>
          <w:tblLayout w:type="fixed"/>
        </w:tblPrEx>
        <w:trPr>
          <w:trHeight w:hRule="atLeast" w:val="360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Zwiększenie planu do wysokości opłat za pobyt dzieci w Żłobku</w:t>
            </w:r>
          </w:p>
        </w:tc>
      </w:tr>
      <w:tr>
        <w:tblPrEx>
          <w:tblW w:w="5000" w:type="pct"/>
          <w:tblLayout w:type="fixed"/>
        </w:tblPrEx>
        <w:trPr>
          <w:trHeight w:hRule="atLeast" w:val="555"/>
        </w:trPr>
        <w:tc>
          <w:tcPr>
            <w:tcW w:w="63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900</w:t>
            </w:r>
          </w:p>
        </w:tc>
        <w:tc>
          <w:tcPr>
            <w:tcW w:w="90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58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Gospodarka komunalna i ochrona środowiska</w:t>
            </w:r>
          </w:p>
        </w:tc>
        <w:tc>
          <w:tcPr>
            <w:tcW w:w="139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15 163 344,22</w:t>
            </w:r>
          </w:p>
        </w:tc>
        <w:tc>
          <w:tcPr>
            <w:tcW w:w="124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623 049,00</w:t>
            </w:r>
          </w:p>
        </w:tc>
        <w:tc>
          <w:tcPr>
            <w:tcW w:w="141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15 786 393,22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90001</w:t>
            </w: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58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Gospodarka ściekowa i ochrona wód</w:t>
            </w:r>
          </w:p>
        </w:tc>
        <w:tc>
          <w:tcPr>
            <w:tcW w:w="139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279 500,00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-80 000,00</w:t>
            </w:r>
          </w:p>
        </w:tc>
        <w:tc>
          <w:tcPr>
            <w:tcW w:w="141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199 500,00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4430</w:t>
            </w:r>
          </w:p>
        </w:tc>
        <w:tc>
          <w:tcPr>
            <w:tcW w:w="358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Różne opłaty i składki</w:t>
            </w:r>
          </w:p>
        </w:tc>
        <w:tc>
          <w:tcPr>
            <w:tcW w:w="139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243 500,00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-80 000,00</w:t>
            </w:r>
          </w:p>
        </w:tc>
        <w:tc>
          <w:tcPr>
            <w:tcW w:w="141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163 500,00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90002</w:t>
            </w: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58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Gospodarka odpadami komunalnymi</w:t>
            </w:r>
          </w:p>
        </w:tc>
        <w:tc>
          <w:tcPr>
            <w:tcW w:w="139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6 450 000,00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800 000,00</w:t>
            </w:r>
          </w:p>
        </w:tc>
        <w:tc>
          <w:tcPr>
            <w:tcW w:w="141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7 250 000,00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4300</w:t>
            </w:r>
          </w:p>
        </w:tc>
        <w:tc>
          <w:tcPr>
            <w:tcW w:w="358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Zakup usług pozostałych</w:t>
            </w:r>
          </w:p>
        </w:tc>
        <w:tc>
          <w:tcPr>
            <w:tcW w:w="139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6 325 000,00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800 000,00</w:t>
            </w:r>
          </w:p>
        </w:tc>
        <w:tc>
          <w:tcPr>
            <w:tcW w:w="141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7 125 000,00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480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Przesunięcie planu do rozdziału 92109 oraz zwiększenie planu na gospodarka odpadami do wysokości planowanych zobowiązań</w:t>
            </w:r>
          </w:p>
        </w:tc>
      </w:tr>
      <w:tr>
        <w:tblPrEx>
          <w:tblW w:w="5000" w:type="pct"/>
          <w:tblLayout w:type="fixed"/>
        </w:tblPrEx>
        <w:trPr>
          <w:trHeight w:hRule="atLeast" w:val="48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90026</w:t>
            </w:r>
          </w:p>
        </w:tc>
        <w:tc>
          <w:tcPr>
            <w:tcW w:w="91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58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Pozostałe działania związane z gospodarką odpadami</w:t>
            </w:r>
          </w:p>
        </w:tc>
        <w:tc>
          <w:tcPr>
            <w:tcW w:w="139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210 000,00</w:t>
            </w:r>
          </w:p>
        </w:tc>
        <w:tc>
          <w:tcPr>
            <w:tcW w:w="124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-96 951,00</w:t>
            </w:r>
          </w:p>
        </w:tc>
        <w:tc>
          <w:tcPr>
            <w:tcW w:w="141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113 049,00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4300</w:t>
            </w:r>
          </w:p>
        </w:tc>
        <w:tc>
          <w:tcPr>
            <w:tcW w:w="358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Zakup usług pozostałych</w:t>
            </w:r>
          </w:p>
        </w:tc>
        <w:tc>
          <w:tcPr>
            <w:tcW w:w="139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210 000,00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-96 951,00</w:t>
            </w:r>
          </w:p>
        </w:tc>
        <w:tc>
          <w:tcPr>
            <w:tcW w:w="141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113 049,00</w:t>
            </w:r>
          </w:p>
        </w:tc>
      </w:tr>
      <w:tr>
        <w:tblPrEx>
          <w:tblW w:w="5000" w:type="pct"/>
          <w:tblLayout w:type="fixed"/>
        </w:tblPrEx>
        <w:trPr>
          <w:trHeight w:hRule="atLeast" w:val="345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Zmniejszenie planu do wysokości otrzymanych środków z WFOŚiGW - dotacja azbest, utylizacja folii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921</w:t>
            </w:r>
          </w:p>
        </w:tc>
        <w:tc>
          <w:tcPr>
            <w:tcW w:w="90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58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Kultura i ochrona dziedzictwa narodowego</w:t>
            </w:r>
          </w:p>
        </w:tc>
        <w:tc>
          <w:tcPr>
            <w:tcW w:w="139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5 260 881,11</w:t>
            </w:r>
          </w:p>
        </w:tc>
        <w:tc>
          <w:tcPr>
            <w:tcW w:w="124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61 570,00</w:t>
            </w:r>
          </w:p>
        </w:tc>
        <w:tc>
          <w:tcPr>
            <w:tcW w:w="141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5 322 451,11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92109</w:t>
            </w: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58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Domy i ośrodki kultury, świetlice i kluby</w:t>
            </w:r>
          </w:p>
        </w:tc>
        <w:tc>
          <w:tcPr>
            <w:tcW w:w="139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2 749 214,04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56 770,00</w:t>
            </w:r>
          </w:p>
        </w:tc>
        <w:tc>
          <w:tcPr>
            <w:tcW w:w="141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2 805 984,04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vMerge w:val="restart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4210</w:t>
            </w:r>
          </w:p>
        </w:tc>
        <w:tc>
          <w:tcPr>
            <w:tcW w:w="358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Zakup materiałów i wyposażenia</w:t>
            </w:r>
          </w:p>
        </w:tc>
        <w:tc>
          <w:tcPr>
            <w:tcW w:w="139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166 789,67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20 000,00</w:t>
            </w:r>
          </w:p>
        </w:tc>
        <w:tc>
          <w:tcPr>
            <w:tcW w:w="141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186 789,67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vMerge w:val="continue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4260</w:t>
            </w:r>
          </w:p>
        </w:tc>
        <w:tc>
          <w:tcPr>
            <w:tcW w:w="358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Zakup energii</w:t>
            </w:r>
          </w:p>
        </w:tc>
        <w:tc>
          <w:tcPr>
            <w:tcW w:w="139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72 350,32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15 270,00</w:t>
            </w:r>
          </w:p>
        </w:tc>
        <w:tc>
          <w:tcPr>
            <w:tcW w:w="141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87 620,32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vMerge w:val="continue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4300</w:t>
            </w:r>
          </w:p>
        </w:tc>
        <w:tc>
          <w:tcPr>
            <w:tcW w:w="358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Zakup usług pozostałych</w:t>
            </w:r>
          </w:p>
        </w:tc>
        <w:tc>
          <w:tcPr>
            <w:tcW w:w="139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163 779,24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21 500,00</w:t>
            </w:r>
          </w:p>
        </w:tc>
        <w:tc>
          <w:tcPr>
            <w:tcW w:w="141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185 279,24</w:t>
            </w:r>
          </w:p>
        </w:tc>
      </w:tr>
      <w:tr>
        <w:tblPrEx>
          <w:tblW w:w="5000" w:type="pct"/>
          <w:tblLayout w:type="fixed"/>
        </w:tblPrEx>
        <w:trPr>
          <w:trHeight w:hRule="atLeast" w:val="360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Przesunięcie planu z rozdziału 90001 - bieżąca działalność świetlic wiejskich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92120</w:t>
            </w:r>
          </w:p>
        </w:tc>
        <w:tc>
          <w:tcPr>
            <w:tcW w:w="91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58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Ochrona zabytków i opieka nad zabytkami</w:t>
            </w:r>
          </w:p>
        </w:tc>
        <w:tc>
          <w:tcPr>
            <w:tcW w:w="139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1 287 356,00</w:t>
            </w:r>
          </w:p>
        </w:tc>
        <w:tc>
          <w:tcPr>
            <w:tcW w:w="124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-2 000,00</w:t>
            </w:r>
          </w:p>
        </w:tc>
        <w:tc>
          <w:tcPr>
            <w:tcW w:w="141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1 285 356,00</w:t>
            </w:r>
          </w:p>
        </w:tc>
      </w:tr>
      <w:tr>
        <w:tblPrEx>
          <w:tblW w:w="5000" w:type="pct"/>
          <w:tblLayout w:type="fixed"/>
        </w:tblPrEx>
        <w:trPr>
          <w:trHeight w:hRule="atLeast" w:val="108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6570</w:t>
            </w:r>
          </w:p>
        </w:tc>
        <w:tc>
          <w:tcPr>
            <w:tcW w:w="358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Dotacja celowa przekazana z budżetu na finansowanie lub dofinansowanie zadań inwestycyjnych obiektów zabytkowych jednostkom niezaliczanym do sektora finansów publicznych</w:t>
            </w:r>
          </w:p>
        </w:tc>
        <w:tc>
          <w:tcPr>
            <w:tcW w:w="139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1 287 356,00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-2 000,00</w:t>
            </w:r>
          </w:p>
        </w:tc>
        <w:tc>
          <w:tcPr>
            <w:tcW w:w="141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1 285 356,00</w:t>
            </w:r>
          </w:p>
        </w:tc>
      </w:tr>
      <w:tr>
        <w:tblPrEx>
          <w:tblW w:w="5000" w:type="pct"/>
          <w:tblLayout w:type="fixed"/>
        </w:tblPrEx>
        <w:trPr>
          <w:trHeight w:hRule="atLeast" w:val="360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Zmniejszenie planu do wysokości otrzymanych środków - program zabytki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92195</w:t>
            </w:r>
          </w:p>
        </w:tc>
        <w:tc>
          <w:tcPr>
            <w:tcW w:w="91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58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Pozostała działalność</w:t>
            </w:r>
          </w:p>
        </w:tc>
        <w:tc>
          <w:tcPr>
            <w:tcW w:w="139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261 911,07</w:t>
            </w:r>
          </w:p>
        </w:tc>
        <w:tc>
          <w:tcPr>
            <w:tcW w:w="124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6 800,00</w:t>
            </w:r>
          </w:p>
        </w:tc>
        <w:tc>
          <w:tcPr>
            <w:tcW w:w="141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268 711,07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vMerge w:val="restart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4210</w:t>
            </w:r>
          </w:p>
        </w:tc>
        <w:tc>
          <w:tcPr>
            <w:tcW w:w="358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Zakup materiałów i wyposażenia</w:t>
            </w:r>
          </w:p>
        </w:tc>
        <w:tc>
          <w:tcPr>
            <w:tcW w:w="139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22 804,83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-899,47</w:t>
            </w:r>
          </w:p>
        </w:tc>
        <w:tc>
          <w:tcPr>
            <w:tcW w:w="141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21 905,36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vMerge w:val="continue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4220</w:t>
            </w:r>
          </w:p>
        </w:tc>
        <w:tc>
          <w:tcPr>
            <w:tcW w:w="358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Zakup środków żywności</w:t>
            </w:r>
          </w:p>
        </w:tc>
        <w:tc>
          <w:tcPr>
            <w:tcW w:w="139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7 481,48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-472,64</w:t>
            </w:r>
          </w:p>
        </w:tc>
        <w:tc>
          <w:tcPr>
            <w:tcW w:w="141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7 008,84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vMerge w:val="continue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4300</w:t>
            </w:r>
          </w:p>
        </w:tc>
        <w:tc>
          <w:tcPr>
            <w:tcW w:w="358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Zakup usług pozostałych</w:t>
            </w:r>
          </w:p>
        </w:tc>
        <w:tc>
          <w:tcPr>
            <w:tcW w:w="139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46 598,66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8 172,11</w:t>
            </w:r>
          </w:p>
        </w:tc>
        <w:tc>
          <w:tcPr>
            <w:tcW w:w="141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54 770,77</w:t>
            </w:r>
          </w:p>
        </w:tc>
      </w:tr>
      <w:tr>
        <w:tblPrEx>
          <w:tblW w:w="5000" w:type="pct"/>
          <w:tblLayout w:type="fixed"/>
        </w:tblPrEx>
        <w:trPr>
          <w:trHeight w:hRule="atLeast" w:val="360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Przesunięcie planu z rozdziału 90001 - bieżąca działalność samorządów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926</w:t>
            </w:r>
          </w:p>
        </w:tc>
        <w:tc>
          <w:tcPr>
            <w:tcW w:w="90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58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Kultura fizyczna</w:t>
            </w:r>
          </w:p>
        </w:tc>
        <w:tc>
          <w:tcPr>
            <w:tcW w:w="139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4 727 568,94</w:t>
            </w:r>
          </w:p>
        </w:tc>
        <w:tc>
          <w:tcPr>
            <w:tcW w:w="124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5 700,94</w:t>
            </w:r>
          </w:p>
        </w:tc>
        <w:tc>
          <w:tcPr>
            <w:tcW w:w="141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4 733 269,88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92601</w:t>
            </w: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58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Obiekty sportowe</w:t>
            </w:r>
          </w:p>
        </w:tc>
        <w:tc>
          <w:tcPr>
            <w:tcW w:w="139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4 098 268,94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5 700,94</w:t>
            </w:r>
          </w:p>
        </w:tc>
        <w:tc>
          <w:tcPr>
            <w:tcW w:w="141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4 103 969,88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4210</w:t>
            </w:r>
          </w:p>
        </w:tc>
        <w:tc>
          <w:tcPr>
            <w:tcW w:w="358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Zakup materiałów i wyposażenia</w:t>
            </w:r>
          </w:p>
        </w:tc>
        <w:tc>
          <w:tcPr>
            <w:tcW w:w="139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413 207,25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5 700,94</w:t>
            </w:r>
          </w:p>
        </w:tc>
        <w:tc>
          <w:tcPr>
            <w:tcW w:w="141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418 908,19</w:t>
            </w:r>
          </w:p>
        </w:tc>
      </w:tr>
      <w:tr>
        <w:tblPrEx>
          <w:tblW w:w="5000" w:type="pct"/>
          <w:tblLayout w:type="fixed"/>
        </w:tblPrEx>
        <w:trPr>
          <w:trHeight w:hRule="atLeast" w:val="360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Przesunięcie planu z działu 630 i 700 - bieżąca działalność CSiR</w:t>
            </w:r>
          </w:p>
        </w:tc>
      </w:tr>
      <w:tr>
        <w:tblPrEx>
          <w:tblW w:w="5000" w:type="pct"/>
          <w:tblLayout w:type="fixed"/>
        </w:tblPrEx>
        <w:trPr>
          <w:trHeight w:hRule="atLeast" w:val="274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bottom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nil" w:sz="0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bottom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bottom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585" w:type="dxa"/>
            <w:tcBorders>
              <w:top w:val="nil" w:sz="0" w:space="0" w:shadow="0" w:frame="0"/>
              <w:left w:val="nil" w:sz="0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bottom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1395" w:type="dxa"/>
            <w:tcBorders>
              <w:top w:val="nil" w:sz="0" w:space="0" w:shadow="0" w:frame="0"/>
              <w:left w:val="nil" w:sz="0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bottom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bottom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1410" w:type="dxa"/>
            <w:tcBorders>
              <w:top w:val="nil" w:sz="0" w:space="0" w:shadow="0" w:frame="0"/>
              <w:left w:val="nil" w:sz="0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bottom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trHeight w:hRule="atLeast" w:val="274"/>
        </w:trPr>
        <w:tc>
          <w:tcPr>
            <w:tcW w:w="6030" w:type="dxa"/>
            <w:gridSpan w:val="4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Razem:</w:t>
            </w:r>
          </w:p>
        </w:tc>
        <w:tc>
          <w:tcPr>
            <w:tcW w:w="139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141 350 464,62</w:t>
            </w:r>
          </w:p>
        </w:tc>
        <w:tc>
          <w:tcPr>
            <w:tcW w:w="124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-150 110,28</w:t>
            </w:r>
          </w:p>
        </w:tc>
        <w:tc>
          <w:tcPr>
            <w:tcW w:w="141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141 200 354,34</w:t>
            </w:r>
          </w:p>
        </w:tc>
      </w:tr>
    </w:tbl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Projekt uchwały został przedstawiony na komisji Budżetu Rady Miejskiej w Sępólnie Krajeńskim i zaopiniowany pozytywnie.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AB.</w:t>
      </w:r>
    </w:p>
    <w:tbl>
      <w:tblPr>
        <w:tblStyle w:val="T1"/>
        <w:tblW w:w="5000" w:type="pct"/>
        <w:tblBorders>
          <w:top w:val="none" w:sz="4" w:space="0" w:shadow="0" w:frame="0" w:color="000000"/>
          <w:left w:val="none" w:sz="4" w:space="0" w:shadow="0" w:frame="0" w:color="000000"/>
          <w:bottom w:val="none" w:sz="4" w:space="0" w:shadow="0" w:frame="0" w:color="000000"/>
          <w:right w:val="none" w:sz="4" w:space="0" w:shadow="0" w:frame="0" w:color="000000"/>
        </w:tblBorders>
        <w:tblLook w:val="04A0"/>
      </w:tblPr>
      <w:tblGrid/>
      <w:tr>
        <w:tc>
          <w:tcPr>
            <w:tcW w:w="2500" w:type="pct"/>
            <w:tcBorders>
              <w:right w:val="none" w:sz="4" w:space="0" w:shadow="0" w:frame="0" w:color="000000"/>
            </w:tcBorders>
            <w:vAlign w:val="top"/>
          </w:tcPr>
          <w:p>
            <w:pPr>
              <w:keepNext w:val="0"/>
              <w:keepLines w:val="0"/>
              <w:spacing w:lineRule="auto" w:line="240" w:before="120" w:after="120" w:beforeAutospacing="0" w:afterAutospacing="0"/>
              <w:ind w:firstLine="0" w:left="0" w:right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2500" w:type="pct"/>
            <w:tcBorders>
              <w:left w:val="none" w:sz="4" w:space="0" w:shadow="0" w:frame="0" w:color="000000"/>
            </w:tcBorders>
            <w:vAlign w:val="top"/>
          </w:tcPr>
          <w:p>
            <w:pPr>
              <w:keepNext w:val="0"/>
              <w:keepLines w:val="0"/>
              <w:spacing w:lineRule="auto" w:line="240" w:before="120" w:after="120" w:beforeAutospacing="0" w:afterAutospacing="0"/>
              <w:ind w:firstLine="0" w:left="0" w:right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  <w:fldChar w:fldCharType="begin"/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  <w:instrText>SIGNATURE_0_1_FUNCTION</w:instrTex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  <w:t>Przewodniczący Rady Miejskiej</w: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  <w:fldChar w:fldCharType="end"/>
            </w:r>
          </w:p>
          <w:p>
            <w:pPr>
              <w:keepNext w:val="0"/>
              <w:keepLines w:val="0"/>
              <w:spacing w:lineRule="auto" w:line="240" w:before="120" w:after="120" w:beforeAutospacing="0" w:afterAutospacing="0"/>
              <w:ind w:firstLine="0" w:left="0" w:right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  <w:t xml:space="preserve"> </w:t>
            </w:r>
          </w:p>
          <w:p>
            <w:pPr>
              <w:keepNext w:val="0"/>
              <w:keepLines w:val="0"/>
              <w:spacing w:lineRule="auto" w:line="240" w:before="120" w:after="120" w:beforeAutospacing="0" w:afterAutospacing="0"/>
              <w:ind w:firstLine="0" w:left="0" w:right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  <w:fldChar w:fldCharType="begin"/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  <w:instrText>SIGNATURE_0_1_FIRSTNAME</w:instrTex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  <w:fldChar w:fldCharType="separate"/>
            </w:r>
            <w:r>
              <w:rPr>
                <w:rFonts w:ascii="Times New Roman" w:hAnsi="Times New Roman"/>
                <w:b w:val="1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  <w:t xml:space="preserve">Artur </w: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  <w:fldChar w:fldCharType="end"/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  <w:fldChar w:fldCharType="begin"/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  <w:instrText>SIGNATURE_0_1_LASTNAME</w:instrTex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  <w:fldChar w:fldCharType="separate"/>
            </w:r>
            <w:r>
              <w:rPr>
                <w:rFonts w:ascii="Times New Roman" w:hAnsi="Times New Roman"/>
                <w:b w:val="1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  <w:t>Juhnke</w: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  <w:fldChar w:fldCharType="end"/>
            </w:r>
          </w:p>
        </w:tc>
      </w:tr>
    </w:tbl>
    <w:p>
      <w:pPr>
        <w:keepNext w:val="0"/>
        <w:keepLines w:val="0"/>
        <w:spacing w:lineRule="auto" w:line="240" w:before="120" w:after="120" w:beforeAutospacing="0" w:afterAutospacing="0"/>
        <w:ind w:firstLine="0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</w:p>
    <w:sectPr>
      <w:endnotePr>
        <w:numFmt w:val="decimal"/>
      </w:endnotePr>
      <w:type w:val="nextPage"/>
      <w:pgSz w:w="11906" w:h="16838" w:code="0"/>
      <w:pgMar w:left="1020" w:right="1020" w:top="1417" w:bottom="992" w:header="708" w:footer="708" w:gutter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0"/>
  <w:defaultTabStop w:val="720"/>
  <w:autoHyphenation w:val="0"/>
  <w:evenAndOddHeaders w:val="0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b w:val="0"/>
        <w:i w:val="0"/>
        <w:caps w:val="0"/>
        <w:strike w:val="0"/>
        <w:noProof w:val="0"/>
        <w:vanish w:val="0"/>
        <w:color w:val="auto"/>
        <w:sz w:val="20"/>
        <w:u w:val="none"/>
        <w:shd w:val="clear" w:color="auto" w:fill="auto"/>
        <w:vertAlign w:val="baseline"/>
        <w:lang w:val="pl-PL" w:bidi="pl-PL" w:eastAsia="pl-PL"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  <w:qFormat/>
    <w:pPr>
      <w:jc w:val="both"/>
    </w:pPr>
    <w:rPr>
      <w:rFonts w:ascii="Times New Roman" w:hAnsi="Times New Roman"/>
      <w:sz w:val="22"/>
      <w:lang w:val="pl-PL" w:bidi="pl-PL" w:eastAsia="pl-PL"/>
    </w:rPr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rPr>
      <w:color w:val="0000FF"/>
      <w:u w:val="single"/>
    </w:rPr>
  </w:style>
  <w:style w:type="table" w:styleId="T0" w:default="1">
    <w:name w:val="Normal Table"/>
    <w:semiHidden/>
    <w:rPr>
      <w:lang w:val="pl-PL" w:bidi="pl-PL" w:eastAsia="pl-P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numbering" w:styleId="N0">
    <w:name w:val="No List"/>
  </w:style>
</w:styles>
</file>

<file path=word/_rels/document.xml.rels>&#65279;<?xml version="1.0" encoding="utf-8"?><Relationships xmlns="http://schemas.openxmlformats.org/package/2006/relationships"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Relationship Id="RelTheme1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/>
      </a:dk1>
      <a:lt1>
        <a:sysClr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category>Akt prawny</cp:category>
  <dc:creator>Gustyn</dc:creator>
  <dcterms:created xsi:type="dcterms:W3CDTF">2025-12-04T11:13:09Z</dcterms:created>
  <cp:lastModifiedBy>HOST-13\Frosina</cp:lastModifiedBy>
  <dcterms:modified xsi:type="dcterms:W3CDTF">2025-12-17T12:02:14Z</dcterms:modified>
  <cp:revision>23</cp:revision>
  <dc:subject>zmieniająca uchwałę w sprawie uchwalenia budżetu Gminy Sępólno Krajeńskie na 2025 rok</dc:subject>
  <dc:title>Uchwała nr  XXII/.../2025 z dnia 15 grudnia 2025 r.</dc:title>
</cp:coreProperties>
</file>