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097C19C" Type="http://schemas.openxmlformats.org/officeDocument/2006/relationships/officeDocument" Target="/word/document.xml" /><Relationship Id="coreR2097C19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Celem uchwały jest uszczegółowienie zasad ponoszenia odpłatności za pobyt</w:t>
        <w:br w:type="textWrapping"/>
        <w:t>w Centrum opiekuńczo - mieszkalnym w Sępólnie Krajeńskim.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Centra opiekuńczo – mieszkalne według Ministerstwa Rodziny Pracy i Polityki Społecznej</w:t>
        <w:br w:type="textWrapping"/>
        <w:t>są nowatorską formą ośrodka wsparcia funkcjonującego na podstawie ustawy z dnia 12 marca 2004 r. o pomocy społecznej. Określenie odpłatności według przedstawionych zasad zgodnie</w:t>
        <w:br w:type="textWrapping"/>
        <w:t>z Programem Ministerstwa Rodziny i Polityki Społecznej "Centra opiekuńczo - mieszkalne" pozwala ustalić wysokość odpłatności z uwzględnieniem możliwości finansowych osób/rodzin zobowiązanych do jej wnoszenia. Realizacja odpłatności następować będzie w przypadku,</w:t>
        <w:br w:type="textWrapping"/>
        <w:t>gdy faktycznie koszt realizacji w/w usług przekroczy kwotę wsparcia finansowego udzielonego z Funduszu Solidarnościowego. W związku z powyższym, podjęcie niniejszej uchwały jest uzasadnione.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posiedzeniu Komisji Statutowej i Pomocy Społecznej oraz Komisji Budżetu Rady Miejskiej w Sępólnie Krajeńskim i został zaopiniowany pozytywnie.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850" w:right="850" w:top="850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2025-05-06T09:36:18Z</dcterms:created>
  <cp:lastModifiedBy>HOST-13\Frosina</cp:lastModifiedBy>
  <dcterms:modified xsi:type="dcterms:W3CDTF">2025-05-06T07:36:22Z</dcterms:modified>
  <cp:revision>2</cp:revision>
  <dc:subject>w sprawie ustalenia szczegółowych zasad ponoszenia odpłatności za pobyt w Centrum_x000a_opiekuńczo – mieszkalnym w Sępólnie Krajeńskim</dc:subject>
  <dc:title>Uchwała Nr XIII/118/2025 z dnia 30 kwietnia 2025 r.</dc:title>
</cp:coreProperties>
</file>