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01B0C" Type="http://schemas.openxmlformats.org/officeDocument/2006/relationships/officeDocument" Target="/word/document.xml" /><Relationship Id="coreR7C01B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Podjęcie niniejszej uchwały umożliwi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Burmistrzowi </w:t>
      </w:r>
      <w:r>
        <w:rPr>
          <w:rFonts w:ascii="Times New Roman" w:hAnsi="Times New Roman"/>
          <w:b w:val="0"/>
          <w:caps w:val="0"/>
          <w:sz w:val="22"/>
        </w:rPr>
        <w:t xml:space="preserve">złożenie wniosku do właściwego ministra o udzielenie na podstawie art. 33l pkt 2 ustawy z dnia 26 października 1995 r. o społecznych formach rozwoju mieszkalnictwa wsparcia ze środków Rządowego Funduszu Rozwoju Mieszkalnictwa na sfinansowanie działania polegającego na objęciu przez Gminę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Sępólno Krajeńskie </w:t>
      </w:r>
      <w:r>
        <w:rPr>
          <w:rFonts w:ascii="Times New Roman" w:hAnsi="Times New Roman"/>
          <w:b w:val="0"/>
          <w:caps w:val="0"/>
          <w:sz w:val="22"/>
        </w:rPr>
        <w:t>udziałów w istniejącej Społecznej Inicjatywie Mieszkaniowej "KZN - Bydgoski" sp. z o.o. z siedzibą w Inowrocławiu.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Wkład pieniężny Gminy Sępólno Krajeńskie do istniejącej spółki Społeczna Inicjatywa Mieszkaniowa „KZN - Bydgoski" sp. z o.o. z siedzibą w Inowrocławiu, który wskazano w punkcie 2 wniosku stanowiącego załącznik do niniejszej uchwały Rady Miejskiej w Sępólnie Krajeńskim, pokryty będzie ze środków Rządowego Funduszu Rozwoju Mieszkalnictwa, o które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Gmina Sępólno Krajeńskie</w:t>
      </w:r>
      <w:r>
        <w:rPr>
          <w:rFonts w:ascii="Times New Roman" w:hAnsi="Times New Roman"/>
          <w:b w:val="0"/>
          <w:caps w:val="0"/>
          <w:sz w:val="22"/>
        </w:rPr>
        <w:t xml:space="preserve"> wnioskuje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Wsparcie, o którym mowa powyżej udzielane jest gminie na zatwierdzony przez radę gminy w drodze uchwały wniosek burmistrza, zgodnie z art. 33m ust. 1 ustawy z dnia 26 października 1995 r. o 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społecznych formach rozwoju mieszkalnictwa</w:t>
      </w:r>
      <w:r>
        <w:rPr>
          <w:rFonts w:ascii="Times New Roman" w:hAnsi="Times New Roman"/>
          <w:b w:val="0"/>
          <w:caps w:val="0"/>
          <w:sz w:val="22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pozytywnie przez Komisję Gospodarki Komunalnej oraz Porządku Publicznego Rady Miejskiej w Sępólnie Krajeńskim.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5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2023-02-20T08:34:03Z</dcterms:created>
  <cp:lastModifiedBy>HOST-13\Frosina</cp:lastModifiedBy>
  <dcterms:modified xsi:type="dcterms:W3CDTF">2023-02-23T07:23:28Z</dcterms:modified>
  <cp:revision>10</cp:revision>
  <dc:subject>w sprawie zatwierdzenia wniosku o wsparcie_x000a_zatwierdzenia wniosku o wsparcie ze środków Rządowego Funduszu_x000a_Rozwoju Mieszkalnictwa na sfinansowanie objęcia udziałów w istniejącej Społecznej_x000a_Inicjatywie Mieszkaniowej "KZN - Bydgoski" sp. z o.o. z siedzibą w Inowrocławiu</dc:subject>
  <dc:title>Uchwała Nr LIV/.../2023 z dnia 22 lutego 2023 r.</dc:title>
</cp:coreProperties>
</file>